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2DB64" w14:textId="057D618C" w:rsidR="00B077E8" w:rsidRPr="001A21E5" w:rsidRDefault="002C30A5" w:rsidP="00CD7652">
      <w:pPr>
        <w:pStyle w:val="3GPPHeader"/>
        <w:rPr>
          <w:sz w:val="32"/>
          <w:szCs w:val="32"/>
          <w:highlight w:val="yellow"/>
          <w:lang w:val="en-US"/>
        </w:rPr>
      </w:pPr>
      <w:r w:rsidRPr="001A21E5">
        <w:rPr>
          <w:lang w:val="en-US"/>
        </w:rPr>
        <w:t>3GPP TSG-RAN WG2#11</w:t>
      </w:r>
      <w:r w:rsidR="000E3F33" w:rsidRPr="001A21E5">
        <w:rPr>
          <w:lang w:val="en-US"/>
        </w:rPr>
        <w:t>5</w:t>
      </w:r>
      <w:r w:rsidRPr="001A21E5">
        <w:rPr>
          <w:lang w:val="en-US"/>
        </w:rPr>
        <w:t>-e</w:t>
      </w:r>
      <w:r w:rsidRPr="001A21E5">
        <w:rPr>
          <w:lang w:val="en-US"/>
        </w:rPr>
        <w:tab/>
      </w:r>
      <w:r w:rsidR="002A19F3">
        <w:rPr>
          <w:sz w:val="32"/>
          <w:szCs w:val="32"/>
          <w:lang w:val="en-US"/>
        </w:rPr>
        <w:t>R2-2108311</w:t>
      </w:r>
    </w:p>
    <w:p w14:paraId="62177919" w14:textId="4EA0507C" w:rsidR="00B077E8" w:rsidRPr="001A21E5" w:rsidRDefault="002C30A5">
      <w:pPr>
        <w:pStyle w:val="3GPPHeader"/>
        <w:rPr>
          <w:b w:val="0"/>
          <w:lang w:val="en-US"/>
        </w:rPr>
      </w:pPr>
      <w:r w:rsidRPr="001A21E5">
        <w:rPr>
          <w:lang w:val="en-US"/>
        </w:rPr>
        <w:t xml:space="preserve">Electronic meeting, </w:t>
      </w:r>
      <w:r w:rsidR="000E3F33" w:rsidRPr="001A21E5">
        <w:rPr>
          <w:lang w:val="en-US"/>
        </w:rPr>
        <w:t>16</w:t>
      </w:r>
      <w:r w:rsidRPr="001A21E5">
        <w:rPr>
          <w:vertAlign w:val="superscript"/>
          <w:lang w:val="en-US"/>
        </w:rPr>
        <w:t>th</w:t>
      </w:r>
      <w:r w:rsidRPr="001A21E5">
        <w:rPr>
          <w:lang w:val="en-US"/>
        </w:rPr>
        <w:t xml:space="preserve"> </w:t>
      </w:r>
      <w:r w:rsidR="000E3F33" w:rsidRPr="001A21E5">
        <w:rPr>
          <w:lang w:val="en-US"/>
        </w:rPr>
        <w:t>August</w:t>
      </w:r>
      <w:r w:rsidRPr="001A21E5">
        <w:rPr>
          <w:lang w:val="en-US"/>
        </w:rPr>
        <w:t xml:space="preserve"> – 2</w:t>
      </w:r>
      <w:r w:rsidR="003416CF" w:rsidRPr="001A21E5">
        <w:rPr>
          <w:lang w:val="en-US"/>
        </w:rPr>
        <w:t>7</w:t>
      </w:r>
      <w:r w:rsidRPr="001A21E5">
        <w:rPr>
          <w:vertAlign w:val="superscript"/>
          <w:lang w:val="en-US"/>
        </w:rPr>
        <w:t xml:space="preserve">th </w:t>
      </w:r>
      <w:r w:rsidR="000E3F33" w:rsidRPr="001A21E5">
        <w:rPr>
          <w:lang w:val="en-US"/>
        </w:rPr>
        <w:t>August</w:t>
      </w:r>
      <w:r w:rsidRPr="001A21E5">
        <w:rPr>
          <w:lang w:val="en-US"/>
        </w:rPr>
        <w:t xml:space="preserve"> 2021</w:t>
      </w:r>
    </w:p>
    <w:p w14:paraId="398D91E5" w14:textId="75907CC5" w:rsidR="00B077E8" w:rsidRPr="001A21E5" w:rsidRDefault="002C30A5">
      <w:pPr>
        <w:pStyle w:val="3GPPHeader"/>
        <w:rPr>
          <w:lang w:val="en-US"/>
        </w:rPr>
      </w:pPr>
      <w:r w:rsidRPr="001A21E5">
        <w:rPr>
          <w:lang w:val="en-US"/>
        </w:rPr>
        <w:t>Agenda Item:</w:t>
      </w:r>
      <w:r w:rsidRPr="001A21E5">
        <w:rPr>
          <w:lang w:val="en-US"/>
        </w:rPr>
        <w:tab/>
      </w:r>
      <w:r w:rsidR="00AB03FB">
        <w:rPr>
          <w:lang w:val="en-US"/>
        </w:rPr>
        <w:t>8</w:t>
      </w:r>
      <w:r w:rsidRPr="001A21E5">
        <w:rPr>
          <w:lang w:val="en-US"/>
        </w:rPr>
        <w:t>.</w:t>
      </w:r>
      <w:r w:rsidR="00AB03FB">
        <w:rPr>
          <w:lang w:val="en-US"/>
        </w:rPr>
        <w:t>13</w:t>
      </w:r>
      <w:r w:rsidR="005A722F" w:rsidRPr="001A21E5">
        <w:rPr>
          <w:lang w:val="en-US"/>
        </w:rPr>
        <w:t>.</w:t>
      </w:r>
      <w:r w:rsidR="00AB03FB">
        <w:rPr>
          <w:lang w:val="en-US"/>
        </w:rPr>
        <w:t>1</w:t>
      </w:r>
    </w:p>
    <w:p w14:paraId="0722C18E" w14:textId="77777777" w:rsidR="00B077E8" w:rsidRPr="001A21E5" w:rsidRDefault="002C30A5">
      <w:pPr>
        <w:pStyle w:val="3GPPHeader"/>
        <w:rPr>
          <w:lang w:val="en-US"/>
        </w:rPr>
      </w:pPr>
      <w:r w:rsidRPr="001A21E5">
        <w:rPr>
          <w:lang w:val="en-US"/>
        </w:rPr>
        <w:t>Source:</w:t>
      </w:r>
      <w:r w:rsidRPr="001A21E5">
        <w:rPr>
          <w:lang w:val="en-US"/>
        </w:rPr>
        <w:tab/>
        <w:t>Ericsson</w:t>
      </w:r>
    </w:p>
    <w:p w14:paraId="5B682360" w14:textId="45CC6B91" w:rsidR="00B077E8" w:rsidRPr="001A21E5" w:rsidRDefault="002C30A5">
      <w:pPr>
        <w:pStyle w:val="3GPPHeader"/>
        <w:rPr>
          <w:lang w:val="en-US"/>
        </w:rPr>
      </w:pPr>
      <w:r w:rsidRPr="001A21E5">
        <w:rPr>
          <w:lang w:val="en-US"/>
        </w:rPr>
        <w:t>Title:</w:t>
      </w:r>
      <w:r w:rsidRPr="001A21E5">
        <w:rPr>
          <w:lang w:val="en-US"/>
        </w:rPr>
        <w:tab/>
      </w:r>
      <w:r w:rsidR="00913C40" w:rsidRPr="00913C40">
        <w:rPr>
          <w:lang w:val="en-US"/>
        </w:rPr>
        <w:t xml:space="preserve">On reply LS to SA5 </w:t>
      </w:r>
      <w:proofErr w:type="gramStart"/>
      <w:r w:rsidR="00913C40" w:rsidRPr="00913C40">
        <w:rPr>
          <w:lang w:val="en-US"/>
        </w:rPr>
        <w:t>On</w:t>
      </w:r>
      <w:proofErr w:type="gramEnd"/>
      <w:r w:rsidR="00913C40" w:rsidRPr="00913C40">
        <w:rPr>
          <w:lang w:val="en-US"/>
        </w:rPr>
        <w:t xml:space="preserve"> using SA5 performance measurements and MDT for </w:t>
      </w:r>
      <w:proofErr w:type="spellStart"/>
      <w:r w:rsidR="00913C40" w:rsidRPr="00913C40">
        <w:rPr>
          <w:lang w:val="en-US"/>
        </w:rPr>
        <w:t>centralised</w:t>
      </w:r>
      <w:proofErr w:type="spellEnd"/>
      <w:r w:rsidR="00913C40" w:rsidRPr="00913C40">
        <w:rPr>
          <w:lang w:val="en-US"/>
        </w:rPr>
        <w:t xml:space="preserve"> PCI management</w:t>
      </w:r>
    </w:p>
    <w:p w14:paraId="4521FBF5" w14:textId="77777777" w:rsidR="00B077E8" w:rsidRPr="001A21E5" w:rsidRDefault="002C30A5">
      <w:pPr>
        <w:pStyle w:val="3GPPHeader"/>
        <w:rPr>
          <w:lang w:val="en-US"/>
        </w:rPr>
      </w:pPr>
      <w:r w:rsidRPr="001A21E5">
        <w:rPr>
          <w:lang w:val="en-US"/>
        </w:rPr>
        <w:t>Document for:</w:t>
      </w:r>
      <w:r w:rsidRPr="001A21E5">
        <w:rPr>
          <w:lang w:val="en-US"/>
        </w:rPr>
        <w:tab/>
        <w:t>Discussion, Decision</w:t>
      </w:r>
    </w:p>
    <w:p w14:paraId="43CBB6ED" w14:textId="77777777" w:rsidR="00B077E8" w:rsidRDefault="002C30A5">
      <w:pPr>
        <w:pStyle w:val="Heading1"/>
      </w:pPr>
      <w:r>
        <w:t>1</w:t>
      </w:r>
      <w:r>
        <w:tab/>
        <w:t>Introduction</w:t>
      </w:r>
    </w:p>
    <w:p w14:paraId="308F7F8D" w14:textId="3C601259" w:rsidR="003B7917" w:rsidRDefault="00032D9B" w:rsidP="00032D9B">
      <w:pPr>
        <w:rPr>
          <w:rFonts w:cstheme="minorHAnsi"/>
          <w:lang w:val="en-US"/>
        </w:rPr>
      </w:pPr>
      <w:r>
        <w:rPr>
          <w:rFonts w:cstheme="minorHAnsi"/>
          <w:lang w:val="en-US"/>
        </w:rPr>
        <w:t>SA5</w:t>
      </w:r>
      <w:r w:rsidR="00BE442E" w:rsidRPr="001A21E5">
        <w:rPr>
          <w:rFonts w:cstheme="minorHAnsi"/>
          <w:lang w:val="en-US"/>
        </w:rPr>
        <w:t xml:space="preserve"> has sent an LS </w:t>
      </w:r>
      <w:r w:rsidR="00FC6808">
        <w:rPr>
          <w:rFonts w:cstheme="minorHAnsi"/>
          <w:lang w:val="en-US"/>
        </w:rPr>
        <w:fldChar w:fldCharType="begin"/>
      </w:r>
      <w:r w:rsidR="00FC6808">
        <w:rPr>
          <w:rFonts w:cstheme="minorHAnsi"/>
          <w:lang w:val="en-US"/>
        </w:rPr>
        <w:instrText xml:space="preserve"> REF _Ref78802247 \r \h </w:instrText>
      </w:r>
      <w:r w:rsidR="00FC6808">
        <w:rPr>
          <w:rFonts w:cstheme="minorHAnsi"/>
          <w:lang w:val="en-US"/>
        </w:rPr>
      </w:r>
      <w:r w:rsidR="00FC6808">
        <w:rPr>
          <w:rFonts w:cstheme="minorHAnsi"/>
          <w:lang w:val="en-US"/>
        </w:rPr>
        <w:fldChar w:fldCharType="separate"/>
      </w:r>
      <w:r w:rsidR="00FC6808">
        <w:rPr>
          <w:rFonts w:cstheme="minorHAnsi"/>
          <w:lang w:val="en-US"/>
        </w:rPr>
        <w:t>[1]</w:t>
      </w:r>
      <w:r w:rsidR="00FC6808">
        <w:rPr>
          <w:rFonts w:cstheme="minorHAnsi"/>
          <w:lang w:val="en-US"/>
        </w:rPr>
        <w:fldChar w:fldCharType="end"/>
      </w:r>
      <w:r w:rsidR="00FC6808">
        <w:rPr>
          <w:rFonts w:cstheme="minorHAnsi"/>
          <w:lang w:val="en-US"/>
        </w:rPr>
        <w:t xml:space="preserve"> </w:t>
      </w:r>
      <w:r w:rsidR="00BE442E" w:rsidRPr="001A21E5">
        <w:rPr>
          <w:rFonts w:cstheme="minorHAnsi"/>
          <w:lang w:val="en-US"/>
        </w:rPr>
        <w:t xml:space="preserve">to RAN2 regarding the </w:t>
      </w:r>
      <w:r>
        <w:rPr>
          <w:rFonts w:cstheme="minorHAnsi"/>
          <w:lang w:val="en-US"/>
        </w:rPr>
        <w:t xml:space="preserve">usage of RLF report in identifying the PCI </w:t>
      </w:r>
      <w:proofErr w:type="spellStart"/>
      <w:r>
        <w:rPr>
          <w:rFonts w:cstheme="minorHAnsi"/>
          <w:lang w:val="en-US"/>
        </w:rPr>
        <w:t>collison</w:t>
      </w:r>
      <w:proofErr w:type="spellEnd"/>
      <w:r>
        <w:rPr>
          <w:rFonts w:cstheme="minorHAnsi"/>
          <w:lang w:val="en-US"/>
        </w:rPr>
        <w:t xml:space="preserve"> and PCI confusion. </w:t>
      </w:r>
    </w:p>
    <w:p w14:paraId="52BEF6F5" w14:textId="4D764DE2" w:rsidR="00CE0279" w:rsidRDefault="00CE0279" w:rsidP="00032D9B">
      <w:pPr>
        <w:rPr>
          <w:rFonts w:cstheme="minorHAnsi"/>
          <w:lang w:val="en-US"/>
        </w:rPr>
      </w:pPr>
      <w:r>
        <w:rPr>
          <w:noProof/>
        </w:rPr>
        <mc:AlternateContent>
          <mc:Choice Requires="wps">
            <w:drawing>
              <wp:anchor distT="0" distB="0" distL="114300" distR="114300" simplePos="0" relativeHeight="251661312" behindDoc="0" locked="0" layoutInCell="1" allowOverlap="1" wp14:anchorId="4E96C565" wp14:editId="091F9BEC">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DCA2AF" w14:textId="77777777" w:rsidR="00CE0279" w:rsidRPr="003A0FCF" w:rsidRDefault="00CE0279" w:rsidP="00CE0279">
                            <w:pPr>
                              <w:spacing w:after="120"/>
                              <w:ind w:left="993" w:hanging="993"/>
                              <w:rPr>
                                <w:rFonts w:ascii="Arial" w:hAnsi="Arial" w:cs="Arial"/>
                              </w:rPr>
                            </w:pPr>
                            <w:r>
                              <w:rPr>
                                <w:rFonts w:ascii="Arial" w:hAnsi="Arial" w:cs="Arial"/>
                                <w:b/>
                              </w:rPr>
                              <w:t xml:space="preserve">ACTION: </w:t>
                            </w:r>
                            <w:r>
                              <w:rPr>
                                <w:rFonts w:ascii="Arial" w:hAnsi="Arial" w:cs="Arial"/>
                                <w:b/>
                              </w:rPr>
                              <w:tab/>
                            </w:r>
                            <w:r w:rsidRPr="003A0FCF">
                              <w:rPr>
                                <w:rFonts w:ascii="Arial" w:hAnsi="Arial" w:cs="Arial"/>
                                <w:bCs/>
                              </w:rPr>
                              <w:t xml:space="preserve">SA5 kindly requests RAN2 to tell SA5 whether a solution for centralized PCI management can be built using existing </w:t>
                            </w:r>
                            <w:r w:rsidRPr="003A0FCF">
                              <w:rPr>
                                <w:rFonts w:ascii="Arial" w:hAnsi="Arial" w:cs="Arial"/>
                              </w:rPr>
                              <w:t xml:space="preserve">mechanisms in SA5 Performance Management and SA5 </w:t>
                            </w:r>
                            <w:r w:rsidRPr="0062118E">
                              <w:rPr>
                                <w:rFonts w:ascii="Arial" w:hAnsi="Arial" w:cs="Arial"/>
                              </w:rPr>
                              <w:t>Subscriber and Equipment Trace.</w:t>
                            </w:r>
                          </w:p>
                          <w:p w14:paraId="4F5A1221" w14:textId="77777777" w:rsidR="00CE0279" w:rsidRPr="00194B65" w:rsidRDefault="00CE0279" w:rsidP="00194B65">
                            <w:pPr>
                              <w:spacing w:after="120"/>
                              <w:ind w:left="993"/>
                              <w:rPr>
                                <w:rFonts w:ascii="Arial" w:hAnsi="Arial" w:cs="Arial"/>
                              </w:rPr>
                            </w:pPr>
                            <w:r w:rsidRPr="003A0FCF">
                              <w:rPr>
                                <w:rFonts w:ascii="Arial" w:hAnsi="Arial" w:cs="Arial"/>
                              </w:rPr>
                              <w:t>SA5 expects an answer by SA5#139-e, 11-15 October 2021.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E96C565" id="_x0000_t202" coordsize="21600,21600" o:spt="202" path="m,l,21600r21600,l21600,xe">
                <v:stroke joinstyle="miter"/>
                <v:path gradientshapeok="t" o:connecttype="rect"/>
              </v:shapetype>
              <v:shape id="Text Box 2"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74DCA2AF" w14:textId="77777777" w:rsidR="00CE0279" w:rsidRPr="003A0FCF" w:rsidRDefault="00CE0279" w:rsidP="00CE0279">
                      <w:pPr>
                        <w:spacing w:after="120"/>
                        <w:ind w:left="993" w:hanging="993"/>
                        <w:rPr>
                          <w:rFonts w:ascii="Arial" w:hAnsi="Arial" w:cs="Arial"/>
                        </w:rPr>
                      </w:pPr>
                      <w:r>
                        <w:rPr>
                          <w:rFonts w:ascii="Arial" w:hAnsi="Arial" w:cs="Arial"/>
                          <w:b/>
                        </w:rPr>
                        <w:t xml:space="preserve">ACTION: </w:t>
                      </w:r>
                      <w:r>
                        <w:rPr>
                          <w:rFonts w:ascii="Arial" w:hAnsi="Arial" w:cs="Arial"/>
                          <w:b/>
                        </w:rPr>
                        <w:tab/>
                      </w:r>
                      <w:r w:rsidRPr="003A0FCF">
                        <w:rPr>
                          <w:rFonts w:ascii="Arial" w:hAnsi="Arial" w:cs="Arial"/>
                          <w:bCs/>
                        </w:rPr>
                        <w:t xml:space="preserve">SA5 kindly requests RAN2 to tell SA5 whether a solution for centralized PCI management can be built using existing </w:t>
                      </w:r>
                      <w:r w:rsidRPr="003A0FCF">
                        <w:rPr>
                          <w:rFonts w:ascii="Arial" w:hAnsi="Arial" w:cs="Arial"/>
                        </w:rPr>
                        <w:t xml:space="preserve">mechanisms in SA5 Performance Management and SA5 </w:t>
                      </w:r>
                      <w:r w:rsidRPr="0062118E">
                        <w:rPr>
                          <w:rFonts w:ascii="Arial" w:hAnsi="Arial" w:cs="Arial"/>
                        </w:rPr>
                        <w:t>Subscriber and Equipment Trace.</w:t>
                      </w:r>
                    </w:p>
                    <w:p w14:paraId="4F5A1221" w14:textId="77777777" w:rsidR="00CE0279" w:rsidRPr="00194B65" w:rsidRDefault="00CE0279" w:rsidP="00194B65">
                      <w:pPr>
                        <w:spacing w:after="120"/>
                        <w:ind w:left="993"/>
                        <w:rPr>
                          <w:rFonts w:ascii="Arial" w:hAnsi="Arial" w:cs="Arial"/>
                        </w:rPr>
                      </w:pPr>
                      <w:r w:rsidRPr="003A0FCF">
                        <w:rPr>
                          <w:rFonts w:ascii="Arial" w:hAnsi="Arial" w:cs="Arial"/>
                        </w:rPr>
                        <w:t>SA5 expects an answer by SA5#139-e, 11-15 October 2021.</w:t>
                      </w:r>
                    </w:p>
                  </w:txbxContent>
                </v:textbox>
                <w10:wrap type="square"/>
              </v:shape>
            </w:pict>
          </mc:Fallback>
        </mc:AlternateContent>
      </w:r>
    </w:p>
    <w:p w14:paraId="03FA2103" w14:textId="5C17A5F7" w:rsidR="003B7917" w:rsidRPr="009401C9" w:rsidRDefault="003B7917" w:rsidP="004A6F01">
      <w:pPr>
        <w:rPr>
          <w:rFonts w:cstheme="minorHAnsi"/>
          <w:lang w:val="en-US"/>
        </w:rPr>
      </w:pPr>
      <w:r>
        <w:rPr>
          <w:rFonts w:cstheme="minorHAnsi"/>
          <w:lang w:val="en-US"/>
        </w:rPr>
        <w:t xml:space="preserve">In this contribution we clarify </w:t>
      </w:r>
      <w:r w:rsidR="00CE0279">
        <w:rPr>
          <w:rFonts w:cstheme="minorHAnsi"/>
          <w:lang w:val="en-US"/>
        </w:rPr>
        <w:t xml:space="preserve">how the RLF report can be used for PCI confusion and PCI </w:t>
      </w:r>
      <w:proofErr w:type="spellStart"/>
      <w:r w:rsidR="00CE0279">
        <w:rPr>
          <w:rFonts w:cstheme="minorHAnsi"/>
          <w:lang w:val="en-US"/>
        </w:rPr>
        <w:t>collison</w:t>
      </w:r>
      <w:proofErr w:type="spellEnd"/>
      <w:r w:rsidR="00CE0279">
        <w:rPr>
          <w:rFonts w:cstheme="minorHAnsi"/>
          <w:lang w:val="en-US"/>
        </w:rPr>
        <w:t xml:space="preserve"> detection based on the scenarios described in the LS from SA5</w:t>
      </w:r>
      <w:r>
        <w:rPr>
          <w:rFonts w:cstheme="minorHAnsi"/>
          <w:lang w:val="en-US"/>
        </w:rPr>
        <w:t>.</w:t>
      </w:r>
      <w:r w:rsidR="00CE0279">
        <w:rPr>
          <w:rFonts w:cstheme="minorHAnsi"/>
          <w:lang w:val="en-US"/>
        </w:rPr>
        <w:t xml:space="preserve"> We also propose </w:t>
      </w:r>
      <w:r w:rsidR="009C5232">
        <w:rPr>
          <w:rFonts w:cstheme="minorHAnsi"/>
          <w:lang w:val="en-US"/>
        </w:rPr>
        <w:t>a reply LS to SA5.</w:t>
      </w:r>
      <w:r w:rsidR="00CE0279">
        <w:rPr>
          <w:rFonts w:cstheme="minorHAnsi"/>
          <w:lang w:val="en-US"/>
        </w:rPr>
        <w:t xml:space="preserve"> </w:t>
      </w:r>
    </w:p>
    <w:p w14:paraId="33D5EE62" w14:textId="1197957E" w:rsidR="00B077E8" w:rsidRDefault="00E01B28">
      <w:pPr>
        <w:pStyle w:val="Heading1"/>
      </w:pPr>
      <w:bookmarkStart w:id="0" w:name="_Ref178064866"/>
      <w:r>
        <w:t>2</w:t>
      </w:r>
      <w:r w:rsidR="002C30A5">
        <w:tab/>
        <w:t>Discussion</w:t>
      </w:r>
      <w:bookmarkEnd w:id="0"/>
    </w:p>
    <w:p w14:paraId="6C35849B" w14:textId="16EBC8D3" w:rsidR="00053CDE" w:rsidRDefault="00053CDE" w:rsidP="00053CDE">
      <w:pPr>
        <w:pStyle w:val="Heading2"/>
      </w:pPr>
      <w:r>
        <w:t>2.1</w:t>
      </w:r>
      <w:r>
        <w:tab/>
      </w:r>
      <w:r w:rsidR="00E324DA">
        <w:t>PCI collision</w:t>
      </w:r>
    </w:p>
    <w:p w14:paraId="27E75407" w14:textId="6D13DE7D" w:rsidR="004162D0" w:rsidRDefault="004162D0">
      <w:pPr>
        <w:rPr>
          <w:lang w:val="en-US" w:eastAsia="ja-JP"/>
        </w:rPr>
      </w:pPr>
      <w:r>
        <w:rPr>
          <w:lang w:val="en-US" w:eastAsia="ja-JP"/>
        </w:rPr>
        <w:t>SA5 have provided the following scenario in their LS.</w:t>
      </w:r>
    </w:p>
    <w:p w14:paraId="2E4B4823" w14:textId="27289C4D" w:rsidR="008D6D7F" w:rsidRDefault="00CD6262" w:rsidP="00CD6262">
      <w:pPr>
        <w:rPr>
          <w:lang w:val="en-US" w:eastAsia="ja-JP"/>
        </w:rPr>
      </w:pPr>
      <w:r>
        <w:rPr>
          <w:noProof/>
        </w:rPr>
        <w:lastRenderedPageBreak/>
        <mc:AlternateContent>
          <mc:Choice Requires="wps">
            <w:drawing>
              <wp:anchor distT="0" distB="0" distL="114300" distR="114300" simplePos="0" relativeHeight="251663360" behindDoc="0" locked="0" layoutInCell="1" allowOverlap="1" wp14:anchorId="324DDEA5" wp14:editId="706328FE">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11DCFB" w14:textId="77777777" w:rsidR="00CD6262" w:rsidRPr="00517485" w:rsidRDefault="00CD6262" w:rsidP="00CD6262">
                            <w:pPr>
                              <w:rPr>
                                <w:rFonts w:eastAsia="SimSun"/>
                                <w:iCs/>
                              </w:rPr>
                            </w:pPr>
                            <w:r w:rsidRPr="00517485">
                              <w:rPr>
                                <w:rFonts w:eastAsia="SimSun"/>
                                <w:iCs/>
                              </w:rPr>
                              <w:t xml:space="preserve">A </w:t>
                            </w:r>
                            <w:r w:rsidRPr="00517485">
                              <w:rPr>
                                <w:rFonts w:eastAsia="SimSun"/>
                                <w:b/>
                                <w:bCs/>
                                <w:iCs/>
                              </w:rPr>
                              <w:t>PCI collision</w:t>
                            </w:r>
                            <w:r w:rsidRPr="00517485">
                              <w:rPr>
                                <w:rFonts w:eastAsia="SimSun"/>
                                <w:iCs/>
                              </w:rPr>
                              <w:t xml:space="preserve"> typically occurs when a UE moves from the source cell (cell A) towards another cell (cell B) and where both cells use the same PCI. The UE believes it is talking to and measures on cell A, as it is using its (and cell B's) PCI.  However, despite the fact that it receives strong signals from this PCI, it is unaware that </w:t>
                            </w:r>
                            <w:r>
                              <w:rPr>
                                <w:rFonts w:eastAsia="SimSun"/>
                                <w:iCs/>
                              </w:rPr>
                              <w:t>the strong signal</w:t>
                            </w:r>
                            <w:r w:rsidRPr="00517485">
                              <w:rPr>
                                <w:rFonts w:eastAsia="SimSun"/>
                                <w:iCs/>
                              </w:rPr>
                              <w:t xml:space="preserve"> belongs to cell B. Eventually, as cell B does not communicate with the UE, the UE experiences a Radio Link Failure. The UE typically immediately re-establishes with cell B, as that was the strongest cell during the cell selection procedure. Upon re-establishment, the UE sends an </w:t>
                            </w:r>
                            <w:r w:rsidRPr="00517485">
                              <w:rPr>
                                <w:rFonts w:ascii="Courier New" w:hAnsi="Courier New" w:cs="Courier New"/>
                                <w:noProof/>
                              </w:rPr>
                              <w:t>RLF-Report-r16</w:t>
                            </w:r>
                            <w:r w:rsidRPr="00517485">
                              <w:rPr>
                                <w:rFonts w:eastAsia="SimSun"/>
                                <w:iCs/>
                              </w:rPr>
                              <w:t xml:space="preserve"> IE to cell B, which forwards the IE to cell A. Here, the C-SON PCI algorithm can tap into the messages using Trace.</w:t>
                            </w:r>
                          </w:p>
                          <w:p w14:paraId="69573B15" w14:textId="77777777" w:rsidR="00CD6262" w:rsidRPr="00B84B38" w:rsidRDefault="00CD6262">
                            <w:pPr>
                              <w:rPr>
                                <w:rFonts w:eastAsia="SimSun"/>
                                <w:iCs/>
                              </w:rPr>
                            </w:pPr>
                            <w:r w:rsidRPr="00517485">
                              <w:rPr>
                                <w:rFonts w:eastAsia="SimSun"/>
                                <w:iCs/>
                              </w:rPr>
                              <w:t xml:space="preserve">The C-SON PCI optimization algorithm analyses the </w:t>
                            </w:r>
                            <w:r w:rsidRPr="00517485">
                              <w:rPr>
                                <w:rFonts w:ascii="Courier New" w:hAnsi="Courier New" w:cs="Courier New"/>
                                <w:noProof/>
                              </w:rPr>
                              <w:t>RLF-Report-r16</w:t>
                            </w:r>
                            <w:r w:rsidRPr="00517485">
                              <w:rPr>
                                <w:rFonts w:eastAsia="SimSun"/>
                                <w:iCs/>
                              </w:rPr>
                              <w:t xml:space="preserve"> IE and finds that both the source cell (cell A), which Cell Global Identifier (CGI) is contained in the </w:t>
                            </w:r>
                            <w:r w:rsidRPr="00517485">
                              <w:rPr>
                                <w:rFonts w:ascii="Courier New" w:hAnsi="Courier New" w:cs="Courier New"/>
                                <w:noProof/>
                              </w:rPr>
                              <w:t>failedPCellId-r16</w:t>
                            </w:r>
                            <w:r w:rsidRPr="00517485">
                              <w:rPr>
                                <w:rFonts w:ascii="Courier New" w:hAnsi="Courier New" w:cs="Courier New"/>
                                <w:noProof/>
                                <w:sz w:val="16"/>
                              </w:rPr>
                              <w:t xml:space="preserve"> </w:t>
                            </w:r>
                            <w:r w:rsidRPr="00517485">
                              <w:rPr>
                                <w:rFonts w:eastAsia="SimSun"/>
                                <w:iCs/>
                              </w:rPr>
                              <w:t xml:space="preserve">IE, and the reestablishment cell, which CGI is contained in the </w:t>
                            </w:r>
                            <w:r w:rsidRPr="00517485">
                              <w:rPr>
                                <w:rFonts w:ascii="Courier New" w:hAnsi="Courier New" w:cs="Courier New"/>
                                <w:noProof/>
                              </w:rPr>
                              <w:t>reestablishmentCellId</w:t>
                            </w:r>
                            <w:r w:rsidRPr="00517485">
                              <w:rPr>
                                <w:rFonts w:eastAsia="SimSun"/>
                                <w:iCs/>
                              </w:rPr>
                              <w:t xml:space="preserve"> IE have the same PCI. Furthermore, the </w:t>
                            </w:r>
                            <w:r w:rsidRPr="00517485">
                              <w:rPr>
                                <w:rFonts w:ascii="Courier New" w:hAnsi="Courier New" w:cs="Courier New"/>
                                <w:noProof/>
                              </w:rPr>
                              <w:t>timeSinceFailure-r16</w:t>
                            </w:r>
                            <w:r w:rsidRPr="00517485">
                              <w:rPr>
                                <w:rFonts w:eastAsia="SimSun"/>
                                <w:iCs/>
                              </w:rPr>
                              <w:t xml:space="preserve"> IE provides the time between declaring the failure and sending the RLF report at Cell-B. As this value will be very small when the UE immediately re-establish in Cell-B, the C-SON algorithm can implicitly derive that Cell-A and Cell-B should be neighbour cells. From this single message, the C-SON PCI optimization algorithm can deduce that a PCI collision has occurred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24DDEA5" id="Text Box 4" o:spid="_x0000_s1027"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1511DCFB" w14:textId="77777777" w:rsidR="00CD6262" w:rsidRPr="00517485" w:rsidRDefault="00CD6262" w:rsidP="00CD6262">
                      <w:pPr>
                        <w:rPr>
                          <w:rFonts w:eastAsia="SimSun"/>
                          <w:iCs/>
                        </w:rPr>
                      </w:pPr>
                      <w:r w:rsidRPr="00517485">
                        <w:rPr>
                          <w:rFonts w:eastAsia="SimSun"/>
                          <w:iCs/>
                        </w:rPr>
                        <w:t xml:space="preserve">A </w:t>
                      </w:r>
                      <w:r w:rsidRPr="00517485">
                        <w:rPr>
                          <w:rFonts w:eastAsia="SimSun"/>
                          <w:b/>
                          <w:bCs/>
                          <w:iCs/>
                        </w:rPr>
                        <w:t>PCI collision</w:t>
                      </w:r>
                      <w:r w:rsidRPr="00517485">
                        <w:rPr>
                          <w:rFonts w:eastAsia="SimSun"/>
                          <w:iCs/>
                        </w:rPr>
                        <w:t xml:space="preserve"> typically occurs when a UE moves from the source cell (cell A) towards another cell (cell B) and where both cells use the same PCI. The UE believes it is talking to and measures on cell A, as it is using its (and cell B's) PCI.  However, despite the fact that it receives strong signals from this PCI, it is unaware that </w:t>
                      </w:r>
                      <w:r>
                        <w:rPr>
                          <w:rFonts w:eastAsia="SimSun"/>
                          <w:iCs/>
                        </w:rPr>
                        <w:t>the strong signal</w:t>
                      </w:r>
                      <w:r w:rsidRPr="00517485">
                        <w:rPr>
                          <w:rFonts w:eastAsia="SimSun"/>
                          <w:iCs/>
                        </w:rPr>
                        <w:t xml:space="preserve"> belongs to cell B. Eventually, as cell B does not communicate with the UE, the UE experiences a Radio Link Failure. The UE typically immediately re-establishes with cell B, as that was the strongest cell during the cell selection procedure. Upon re-establishment, the UE sends an </w:t>
                      </w:r>
                      <w:r w:rsidRPr="00517485">
                        <w:rPr>
                          <w:rFonts w:ascii="Courier New" w:hAnsi="Courier New" w:cs="Courier New"/>
                          <w:noProof/>
                        </w:rPr>
                        <w:t>RLF-Report-r16</w:t>
                      </w:r>
                      <w:r w:rsidRPr="00517485">
                        <w:rPr>
                          <w:rFonts w:eastAsia="SimSun"/>
                          <w:iCs/>
                        </w:rPr>
                        <w:t xml:space="preserve"> IE to cell B, which forwards the IE to cell A. Here, the C-SON PCI algorithm can tap into the messages using Trace.</w:t>
                      </w:r>
                    </w:p>
                    <w:p w14:paraId="69573B15" w14:textId="77777777" w:rsidR="00CD6262" w:rsidRPr="00B84B38" w:rsidRDefault="00CD6262">
                      <w:pPr>
                        <w:rPr>
                          <w:rFonts w:eastAsia="SimSun"/>
                          <w:iCs/>
                        </w:rPr>
                      </w:pPr>
                      <w:r w:rsidRPr="00517485">
                        <w:rPr>
                          <w:rFonts w:eastAsia="SimSun"/>
                          <w:iCs/>
                        </w:rPr>
                        <w:t xml:space="preserve">The C-SON PCI optimization algorithm analyses the </w:t>
                      </w:r>
                      <w:r w:rsidRPr="00517485">
                        <w:rPr>
                          <w:rFonts w:ascii="Courier New" w:hAnsi="Courier New" w:cs="Courier New"/>
                          <w:noProof/>
                        </w:rPr>
                        <w:t>RLF-Report-r16</w:t>
                      </w:r>
                      <w:r w:rsidRPr="00517485">
                        <w:rPr>
                          <w:rFonts w:eastAsia="SimSun"/>
                          <w:iCs/>
                        </w:rPr>
                        <w:t xml:space="preserve"> IE and finds that both the source cell (cell A), which Cell Global Identifier (CGI) is contained in the </w:t>
                      </w:r>
                      <w:r w:rsidRPr="00517485">
                        <w:rPr>
                          <w:rFonts w:ascii="Courier New" w:hAnsi="Courier New" w:cs="Courier New"/>
                          <w:noProof/>
                        </w:rPr>
                        <w:t>failedPCellId-r16</w:t>
                      </w:r>
                      <w:r w:rsidRPr="00517485">
                        <w:rPr>
                          <w:rFonts w:ascii="Courier New" w:hAnsi="Courier New" w:cs="Courier New"/>
                          <w:noProof/>
                          <w:sz w:val="16"/>
                        </w:rPr>
                        <w:t xml:space="preserve"> </w:t>
                      </w:r>
                      <w:r w:rsidRPr="00517485">
                        <w:rPr>
                          <w:rFonts w:eastAsia="SimSun"/>
                          <w:iCs/>
                        </w:rPr>
                        <w:t xml:space="preserve">IE, and the reestablishment cell, which CGI is contained in the </w:t>
                      </w:r>
                      <w:r w:rsidRPr="00517485">
                        <w:rPr>
                          <w:rFonts w:ascii="Courier New" w:hAnsi="Courier New" w:cs="Courier New"/>
                          <w:noProof/>
                        </w:rPr>
                        <w:t>reestablishmentCellId</w:t>
                      </w:r>
                      <w:r w:rsidRPr="00517485">
                        <w:rPr>
                          <w:rFonts w:eastAsia="SimSun"/>
                          <w:iCs/>
                        </w:rPr>
                        <w:t xml:space="preserve"> IE have the same PCI. Furthermore, the </w:t>
                      </w:r>
                      <w:r w:rsidRPr="00517485">
                        <w:rPr>
                          <w:rFonts w:ascii="Courier New" w:hAnsi="Courier New" w:cs="Courier New"/>
                          <w:noProof/>
                        </w:rPr>
                        <w:t>timeSinceFailure-r16</w:t>
                      </w:r>
                      <w:r w:rsidRPr="00517485">
                        <w:rPr>
                          <w:rFonts w:eastAsia="SimSun"/>
                          <w:iCs/>
                        </w:rPr>
                        <w:t xml:space="preserve"> IE provides the time between declaring the failure and sending the RLF report at Cell-B. As this value will be very small when the UE immediately re-establish in Cell-B, the C-SON algorithm can implicitly derive that Cell-A and Cell-B should be neighbour cells. From this single message, the C-SON PCI optimization algorithm can deduce that a PCI collision has occurred</w:t>
                      </w:r>
                    </w:p>
                  </w:txbxContent>
                </v:textbox>
                <w10:wrap type="square"/>
              </v:shape>
            </w:pict>
          </mc:Fallback>
        </mc:AlternateContent>
      </w:r>
    </w:p>
    <w:p w14:paraId="633C4E56" w14:textId="11BF2234" w:rsidR="004162D0" w:rsidRDefault="00CD6262">
      <w:pPr>
        <w:rPr>
          <w:lang w:val="en-US" w:eastAsia="ja-JP"/>
        </w:rPr>
      </w:pPr>
      <w:r>
        <w:rPr>
          <w:lang w:val="en-US" w:eastAsia="ja-JP"/>
        </w:rPr>
        <w:t xml:space="preserve">This scenario can be </w:t>
      </w:r>
      <w:r w:rsidR="00437EF1">
        <w:rPr>
          <w:lang w:val="en-US" w:eastAsia="ja-JP"/>
        </w:rPr>
        <w:t xml:space="preserve">best </w:t>
      </w:r>
      <w:r w:rsidR="00870D57">
        <w:rPr>
          <w:lang w:val="en-US" w:eastAsia="ja-JP"/>
        </w:rPr>
        <w:t xml:space="preserve">explained using </w:t>
      </w:r>
      <w:r w:rsidR="00437EF1">
        <w:rPr>
          <w:lang w:val="en-US" w:eastAsia="ja-JP"/>
        </w:rPr>
        <w:t xml:space="preserve">the following figure and the </w:t>
      </w:r>
      <w:r w:rsidR="00870D57">
        <w:rPr>
          <w:lang w:val="en-US" w:eastAsia="ja-JP"/>
        </w:rPr>
        <w:t>signal flow graph.</w:t>
      </w:r>
    </w:p>
    <w:p w14:paraId="7CA45688" w14:textId="6A8A7153" w:rsidR="00870D57" w:rsidRDefault="00437EF1">
      <w:pPr>
        <w:rPr>
          <w:lang w:val="en-US" w:eastAsia="ja-JP"/>
        </w:rPr>
      </w:pPr>
      <w:r>
        <w:rPr>
          <w:noProof/>
          <w:lang w:val="en-US" w:eastAsia="ja-JP"/>
        </w:rPr>
        <mc:AlternateContent>
          <mc:Choice Requires="wpc">
            <w:drawing>
              <wp:inline distT="0" distB="0" distL="0" distR="0" wp14:anchorId="5C2A5D6F" wp14:editId="0A855119">
                <wp:extent cx="5486400" cy="983112"/>
                <wp:effectExtent l="0" t="0" r="0" b="762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 name="Oval 6"/>
                        <wps:cNvSpPr/>
                        <wps:spPr>
                          <a:xfrm>
                            <a:off x="359417" y="51565"/>
                            <a:ext cx="2320356" cy="644837"/>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9EF934" w14:textId="62DE72E4" w:rsidR="00437EF1" w:rsidRDefault="00437EF1" w:rsidP="00437EF1">
                              <w:pPr>
                                <w:jc w:val="center"/>
                              </w:pPr>
                              <w:r>
                                <w:t>Cell-A (PCI-x)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2479214" y="35999"/>
                            <a:ext cx="2320290" cy="6445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D4EE93" w14:textId="3F13E579" w:rsidR="00437EF1" w:rsidRDefault="00437EF1" w:rsidP="00437EF1">
                              <w:pPr>
                                <w:jc w:val="center"/>
                              </w:pPr>
                              <w:r>
                                <w:t>Cell-B (PCI-x)</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 name="Graphic 8">
                            <a:extLst>
                              <a:ext uri="{FF2B5EF4-FFF2-40B4-BE49-F238E27FC236}">
                                <a16:creationId xmlns:a16="http://schemas.microsoft.com/office/drawing/2014/main" id="{9B26B2AB-8624-0C47-9CEA-A66CF7B522E9}"/>
                              </a:ext>
                            </a:extLst>
                          </pic:cNvPr>
                          <pic:cNvPicPr>
                            <a:picLocks noGrp="1"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a:stretch/>
                        </pic:blipFill>
                        <pic:spPr bwMode="auto">
                          <a:xfrm>
                            <a:off x="0" y="24"/>
                            <a:ext cx="602552" cy="602471"/>
                          </a:xfrm>
                          <a:prstGeom prst="rect">
                            <a:avLst/>
                          </a:prstGeom>
                          <a:noFill/>
                          <a:ln w="9525">
                            <a:noFill/>
                            <a:miter lim="800000"/>
                            <a:headEnd/>
                            <a:tailEnd/>
                          </a:ln>
                        </pic:spPr>
                      </pic:pic>
                      <pic:pic xmlns:pic="http://schemas.openxmlformats.org/drawingml/2006/picture">
                        <pic:nvPicPr>
                          <pic:cNvPr id="9" name="Graphic 8">
                            <a:extLst>
                              <a:ext uri="{FF2B5EF4-FFF2-40B4-BE49-F238E27FC236}">
                                <a16:creationId xmlns:a16="http://schemas.microsoft.com/office/drawing/2014/main" id="{9B26B2AB-8624-0C47-9CEA-A66CF7B522E9}"/>
                              </a:ext>
                            </a:extLst>
                          </pic:cNvPr>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a:stretch/>
                        </pic:blipFill>
                        <pic:spPr bwMode="auto">
                          <a:xfrm>
                            <a:off x="4524722" y="24"/>
                            <a:ext cx="601980" cy="601980"/>
                          </a:xfrm>
                          <a:prstGeom prst="rect">
                            <a:avLst/>
                          </a:prstGeom>
                          <a:noFill/>
                          <a:ln w="9525">
                            <a:noFill/>
                            <a:miter lim="800000"/>
                            <a:headEnd/>
                            <a:tailEnd/>
                          </a:ln>
                        </pic:spPr>
                      </pic:pic>
                      <pic:pic xmlns:pic="http://schemas.openxmlformats.org/drawingml/2006/picture">
                        <pic:nvPicPr>
                          <pic:cNvPr id="10" name="Graphic 10">
                            <a:extLst>
                              <a:ext uri="{FF2B5EF4-FFF2-40B4-BE49-F238E27FC236}">
                                <a16:creationId xmlns:a16="http://schemas.microsoft.com/office/drawing/2014/main" id="{93C2E67D-E8DE-F948-805C-2E3EAC11B474}"/>
                              </a:ext>
                            </a:extLst>
                          </pic:cNvPr>
                          <pic:cNvPicPr>
                            <a:picLocks noGrp="1"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rcRect/>
                          <a:stretch/>
                        </pic:blipFill>
                        <pic:spPr bwMode="auto">
                          <a:xfrm>
                            <a:off x="2341499" y="242988"/>
                            <a:ext cx="369988" cy="369889"/>
                          </a:xfrm>
                          <a:prstGeom prst="rect">
                            <a:avLst/>
                          </a:prstGeom>
                          <a:noFill/>
                          <a:ln w="9525">
                            <a:noFill/>
                            <a:miter lim="800000"/>
                            <a:headEnd/>
                            <a:tailEnd/>
                          </a:ln>
                        </pic:spPr>
                      </pic:pic>
                    </wpc:wpc>
                  </a:graphicData>
                </a:graphic>
              </wp:inline>
            </w:drawing>
          </mc:Choice>
          <mc:Fallback>
            <w:pict>
              <v:group w14:anchorId="5C2A5D6F" id="Canvas 5" o:spid="_x0000_s1028" editas="canvas" style="width:6in;height:77.4pt;mso-position-horizontal-relative:char;mso-position-vertical-relative:line" coordsize="54864,98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9829;visibility:visible;mso-wrap-style:square" filled="t">
                  <v:fill o:detectmouseclick="t"/>
                  <v:path o:connecttype="none"/>
                </v:shape>
                <v:oval id="Oval 6" o:spid="_x0000_s1030" style="position:absolute;left:3594;top:515;width:23203;height:6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" fillcolor="#4472c4 [3204]" strokecolor="#1f3763 [1604]" strokeweight="1pt">
                  <v:stroke joinstyle="miter"/>
                  <v:textbox>
                    <w:txbxContent>
                      <w:p w14:paraId="759EF934" w14:textId="62DE72E4" w:rsidR="00437EF1" w:rsidRDefault="00437EF1" w:rsidP="00437EF1">
                        <w:pPr>
                          <w:jc w:val="center"/>
                        </w:pPr>
                        <w:r>
                          <w:t>Cell-A (PCI-x)</w:t>
                        </w:r>
                      </w:p>
                    </w:txbxContent>
                  </v:textbox>
                </v:oval>
                <v:oval id="Oval 7" o:spid="_x0000_s1031" style="position:absolute;left:24792;top:359;width:23203;height:6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" fillcolor="#4472c4 [3204]" strokecolor="#1f3763 [1604]" strokeweight="1pt">
                  <v:stroke joinstyle="miter"/>
                  <v:textbox>
                    <w:txbxContent>
                      <w:p w14:paraId="60D4EE93" w14:textId="3F13E579" w:rsidR="00437EF1" w:rsidRDefault="00437EF1" w:rsidP="00437EF1">
                        <w:pPr>
                          <w:jc w:val="center"/>
                        </w:pPr>
                        <w:r>
                          <w:t>Cell-B (PCI-x)</w:t>
                        </w:r>
                      </w:p>
                    </w:txbxContent>
                  </v:textbox>
                </v:oval>
                <v:shape id="_x0000_s1033" type="#_x0000_t75" style="position:absolute;left:45247;width:6020;height:60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">
                  <v:imagedata r:id="rId16" o:title=""/>
                </v:shape>
                <w10:anchorlock/>
              </v:group>
            </w:pict>
          </mc:Fallback>
        </mc:AlternateContent>
      </w:r>
    </w:p>
    <w:p w14:paraId="7DAD03B3" w14:textId="25F5CC4D" w:rsidR="00437EF1" w:rsidRDefault="0052086B">
      <w:pPr>
        <w:rPr>
          <w:lang w:val="en-US" w:eastAsia="ja-JP"/>
        </w:rPr>
      </w:pPr>
      <w:r>
        <w:object w:dxaOrig="10050" w:dyaOrig="3915" w14:anchorId="546D0BD0">
          <v:shape id="_x0000_i1025" type="#_x0000_t75" style="width:502.5pt;height:195.75pt" o:ole="">
            <v:imagedata r:id="rId17" o:title=""/>
          </v:shape>
          <o:OLEObject Type="Embed" ProgID="Mscgen.Chart" ShapeID="_x0000_i1025" DrawAspect="Content" ObjectID="_1689692993" r:id="rId18"/>
        </w:object>
      </w:r>
    </w:p>
    <w:p w14:paraId="515055B3" w14:textId="581E188D" w:rsidR="00B4663B" w:rsidRDefault="00FD5D1C">
      <w:pPr>
        <w:rPr>
          <w:lang w:val="en-US" w:eastAsia="ja-JP"/>
        </w:rPr>
      </w:pPr>
      <w:r>
        <w:rPr>
          <w:lang w:val="en-US" w:eastAsia="ja-JP"/>
        </w:rPr>
        <w:t xml:space="preserve">In the scenario depicted above, the UE is initially served by cell-A that </w:t>
      </w:r>
      <w:r w:rsidR="00616004">
        <w:rPr>
          <w:lang w:val="en-US" w:eastAsia="ja-JP"/>
        </w:rPr>
        <w:t>transmits PCI-x.</w:t>
      </w:r>
      <w:r w:rsidR="005E271D">
        <w:rPr>
          <w:lang w:val="en-US" w:eastAsia="ja-JP"/>
        </w:rPr>
        <w:t xml:space="preserve"> The UE moves to a region of the cell where the UE receives the reference signals transmitted by Cell-B which happens to transmit the same PCI-x. From the UE point of view, it cannot differentiate the SSBs transmitted by Cell-A and SSBs transmitted by Cell-B as they involve the same PCI-x and therefore, the UE treats them to be coming from the same cell and generates a single cell quality.</w:t>
      </w:r>
    </w:p>
    <w:p w14:paraId="328E59D3" w14:textId="6745783A" w:rsidR="007778DA" w:rsidRPr="00CD7652" w:rsidRDefault="007778DA" w:rsidP="007778DA">
      <w:pPr>
        <w:pStyle w:val="Observation"/>
        <w:rPr>
          <w:lang w:val="en-US"/>
        </w:rPr>
      </w:pPr>
      <w:bookmarkStart w:id="1" w:name="_Toc78811474"/>
      <w:r>
        <w:rPr>
          <w:lang w:val="en-US"/>
        </w:rPr>
        <w:lastRenderedPageBreak/>
        <w:t xml:space="preserve">The UE </w:t>
      </w:r>
      <w:r w:rsidR="005E271D">
        <w:rPr>
          <w:lang w:val="en-US"/>
        </w:rPr>
        <w:t xml:space="preserve">cannot differentiate the SSBs coming from two </w:t>
      </w:r>
      <w:r w:rsidR="007435C1">
        <w:rPr>
          <w:lang w:val="en-US"/>
        </w:rPr>
        <w:t>different cells that transmit the same PCI and the UE generates a single cell quality for the PCI tr</w:t>
      </w:r>
      <w:r w:rsidR="00CA7258">
        <w:rPr>
          <w:lang w:val="en-US"/>
        </w:rPr>
        <w:t>ansmitted by these two cells</w:t>
      </w:r>
      <w:r w:rsidRPr="00CD7652">
        <w:rPr>
          <w:lang w:val="en-US"/>
        </w:rPr>
        <w:t>.</w:t>
      </w:r>
      <w:bookmarkEnd w:id="1"/>
    </w:p>
    <w:p w14:paraId="0E373893" w14:textId="7EACA563" w:rsidR="00CA7258" w:rsidRDefault="00CA7258">
      <w:pPr>
        <w:rPr>
          <w:lang w:val="en-US" w:eastAsia="ja-JP"/>
        </w:rPr>
      </w:pPr>
      <w:r>
        <w:rPr>
          <w:lang w:val="en-US" w:eastAsia="ja-JP"/>
        </w:rPr>
        <w:t xml:space="preserve">Thus, the RSRP as measured by the UE for PCI-x will be very good. However, the PDCCH reception quality towards the serving cell would start to deteriorate </w:t>
      </w:r>
      <w:proofErr w:type="gramStart"/>
      <w:r>
        <w:rPr>
          <w:lang w:val="en-US" w:eastAsia="ja-JP"/>
        </w:rPr>
        <w:t>and also</w:t>
      </w:r>
      <w:proofErr w:type="gramEnd"/>
      <w:r>
        <w:rPr>
          <w:lang w:val="en-US" w:eastAsia="ja-JP"/>
        </w:rPr>
        <w:t xml:space="preserve"> the UL </w:t>
      </w:r>
      <w:r w:rsidR="004421AF">
        <w:rPr>
          <w:lang w:val="en-US" w:eastAsia="ja-JP"/>
        </w:rPr>
        <w:t>transmissions from the UE</w:t>
      </w:r>
      <w:r w:rsidR="003F0FC9">
        <w:rPr>
          <w:lang w:val="en-US" w:eastAsia="ja-JP"/>
        </w:rPr>
        <w:t xml:space="preserve"> </w:t>
      </w:r>
      <w:r w:rsidR="00CC74E3">
        <w:rPr>
          <w:lang w:val="en-US" w:eastAsia="ja-JP"/>
        </w:rPr>
        <w:t>towards the Cell-A starts to deteriorate. This would most likely lead to radio link failure declaration</w:t>
      </w:r>
      <w:r w:rsidR="00CE0735">
        <w:rPr>
          <w:lang w:val="en-US" w:eastAsia="ja-JP"/>
        </w:rPr>
        <w:t xml:space="preserve"> by the UE.</w:t>
      </w:r>
    </w:p>
    <w:p w14:paraId="1A18BE5C" w14:textId="759D0E94" w:rsidR="007778DA" w:rsidRPr="00CD7652" w:rsidRDefault="00CE0735" w:rsidP="007778DA">
      <w:pPr>
        <w:pStyle w:val="Observation"/>
        <w:rPr>
          <w:lang w:val="en-US"/>
        </w:rPr>
      </w:pPr>
      <w:bookmarkStart w:id="2" w:name="_Toc78811475"/>
      <w:r>
        <w:rPr>
          <w:lang w:val="en-US"/>
        </w:rPr>
        <w:t xml:space="preserve">Upon entering deep inside the Cell-B, the UE would most likely declare RLF due to the </w:t>
      </w:r>
      <w:r w:rsidR="00D0246D">
        <w:rPr>
          <w:lang w:val="en-US"/>
        </w:rPr>
        <w:t xml:space="preserve">poor PDCCH quality from Cell-A and/or due to the </w:t>
      </w:r>
      <w:proofErr w:type="spellStart"/>
      <w:r w:rsidR="00D0246D">
        <w:rPr>
          <w:lang w:val="en-US"/>
        </w:rPr>
        <w:t>porr</w:t>
      </w:r>
      <w:proofErr w:type="spellEnd"/>
      <w:r w:rsidR="00D0246D">
        <w:rPr>
          <w:lang w:val="en-US"/>
        </w:rPr>
        <w:t xml:space="preserve"> UL towards the Cell-A</w:t>
      </w:r>
      <w:r w:rsidR="007778DA" w:rsidRPr="00CD7652">
        <w:rPr>
          <w:lang w:val="en-US"/>
        </w:rPr>
        <w:t>.</w:t>
      </w:r>
      <w:bookmarkEnd w:id="2"/>
    </w:p>
    <w:p w14:paraId="390E09C1" w14:textId="187A28E8" w:rsidR="007A37DD" w:rsidRDefault="00EB59AC">
      <w:pPr>
        <w:rPr>
          <w:lang w:val="en-US" w:eastAsia="ja-JP"/>
        </w:rPr>
      </w:pPr>
      <w:r>
        <w:rPr>
          <w:lang w:val="en-US" w:eastAsia="ja-JP"/>
        </w:rPr>
        <w:t xml:space="preserve">Upon declaring </w:t>
      </w:r>
      <w:r w:rsidR="00747AF2">
        <w:rPr>
          <w:lang w:val="en-US" w:eastAsia="ja-JP"/>
        </w:rPr>
        <w:t xml:space="preserve">radio link </w:t>
      </w:r>
      <w:r>
        <w:rPr>
          <w:lang w:val="en-US" w:eastAsia="ja-JP"/>
        </w:rPr>
        <w:t>failure</w:t>
      </w:r>
      <w:r w:rsidR="00747AF2">
        <w:rPr>
          <w:lang w:val="en-US" w:eastAsia="ja-JP"/>
        </w:rPr>
        <w:t>, the UE first stores the RLF report contents. As part of this report, the UE stores the CGI information of the Cell-A (</w:t>
      </w:r>
      <w:r w:rsidR="002854E8" w:rsidRPr="002854E8">
        <w:rPr>
          <w:i/>
          <w:iCs/>
        </w:rPr>
        <w:t>failedPCellId</w:t>
      </w:r>
      <w:r w:rsidR="00747AF2">
        <w:rPr>
          <w:lang w:val="en-US" w:eastAsia="ja-JP"/>
        </w:rPr>
        <w:t>). Then</w:t>
      </w:r>
      <w:r>
        <w:rPr>
          <w:lang w:val="en-US" w:eastAsia="ja-JP"/>
        </w:rPr>
        <w:t xml:space="preserve"> the UE performs the cell selection procedure and the UE most likely </w:t>
      </w:r>
      <w:r w:rsidR="009350EE">
        <w:rPr>
          <w:lang w:val="en-US" w:eastAsia="ja-JP"/>
        </w:rPr>
        <w:t>selects the Cell-B as the cell quality from this cell is very good</w:t>
      </w:r>
      <w:r w:rsidR="00043D17">
        <w:rPr>
          <w:lang w:val="en-US" w:eastAsia="ja-JP"/>
        </w:rPr>
        <w:t>.</w:t>
      </w:r>
      <w:r w:rsidR="009350EE">
        <w:rPr>
          <w:lang w:val="en-US" w:eastAsia="ja-JP"/>
        </w:rPr>
        <w:t xml:space="preserve"> </w:t>
      </w:r>
      <w:r w:rsidR="00747AF2">
        <w:rPr>
          <w:lang w:val="en-US" w:eastAsia="ja-JP"/>
        </w:rPr>
        <w:t xml:space="preserve">Upon performing the cell selection, the </w:t>
      </w:r>
      <w:r w:rsidR="006A470D">
        <w:rPr>
          <w:lang w:val="en-US" w:eastAsia="ja-JP"/>
        </w:rPr>
        <w:t>UE includes Cell-B as the reestablishment cell (</w:t>
      </w:r>
      <w:r w:rsidR="008746AB" w:rsidRPr="008746AB">
        <w:rPr>
          <w:i/>
          <w:iCs/>
        </w:rPr>
        <w:t>reestablishmentCellId</w:t>
      </w:r>
      <w:r w:rsidR="006A470D">
        <w:rPr>
          <w:lang w:val="en-US" w:eastAsia="ja-JP"/>
        </w:rPr>
        <w:t xml:space="preserve">) in the RLF report and the </w:t>
      </w:r>
      <w:r w:rsidR="00747AF2">
        <w:rPr>
          <w:lang w:val="en-US" w:eastAsia="ja-JP"/>
        </w:rPr>
        <w:t xml:space="preserve">UE indicates the availability of the RLF report to the Cell-B and Cell-B might fetch this RLF report from the UE. While transmitting the RLF report, the UE further includes </w:t>
      </w:r>
      <w:r w:rsidR="00522A69" w:rsidRPr="00A46C8F">
        <w:rPr>
          <w:i/>
          <w:iCs/>
        </w:rPr>
        <w:t>timeSinceFailure</w:t>
      </w:r>
      <w:r w:rsidR="00522A69">
        <w:rPr>
          <w:lang w:val="en-US" w:eastAsia="ja-JP"/>
        </w:rPr>
        <w:t xml:space="preserve"> which indicates the time between the declaration of RLF and the </w:t>
      </w:r>
      <w:r w:rsidR="00A46C8F">
        <w:rPr>
          <w:lang w:val="en-US" w:eastAsia="ja-JP"/>
        </w:rPr>
        <w:t xml:space="preserve">transmission of RLF report. </w:t>
      </w:r>
      <w:r w:rsidR="00747AF2">
        <w:rPr>
          <w:lang w:val="en-US" w:eastAsia="ja-JP"/>
        </w:rPr>
        <w:t>This RLF report is then forwarded to the Cell-A via the core network as Cell-A is not a known neighbor of the Cell-B.</w:t>
      </w:r>
      <w:r w:rsidR="0060556E">
        <w:rPr>
          <w:lang w:val="en-US" w:eastAsia="ja-JP"/>
        </w:rPr>
        <w:t xml:space="preserve"> </w:t>
      </w:r>
      <w:r w:rsidR="007A37DD">
        <w:rPr>
          <w:lang w:val="en-US" w:eastAsia="ja-JP"/>
        </w:rPr>
        <w:t>The same RLF report is also sent to the TCE via the TRACE messages.</w:t>
      </w:r>
    </w:p>
    <w:p w14:paraId="48805042" w14:textId="1E563B98" w:rsidR="007A37DD" w:rsidRPr="00CD7652" w:rsidRDefault="00881D68" w:rsidP="007A37DD">
      <w:pPr>
        <w:pStyle w:val="Observation"/>
        <w:rPr>
          <w:lang w:val="en-US"/>
        </w:rPr>
      </w:pPr>
      <w:bookmarkStart w:id="3" w:name="_Toc78811476"/>
      <w:r>
        <w:rPr>
          <w:lang w:val="en-US"/>
        </w:rPr>
        <w:t xml:space="preserve">RLF report </w:t>
      </w:r>
      <w:r w:rsidR="00E357E6">
        <w:rPr>
          <w:lang w:val="en-US"/>
        </w:rPr>
        <w:t xml:space="preserve">received from the UE </w:t>
      </w:r>
      <w:r>
        <w:rPr>
          <w:lang w:val="en-US"/>
        </w:rPr>
        <w:t xml:space="preserve">is </w:t>
      </w:r>
      <w:r w:rsidR="00E357E6">
        <w:rPr>
          <w:lang w:val="en-US"/>
        </w:rPr>
        <w:t xml:space="preserve">made available </w:t>
      </w:r>
      <w:r>
        <w:rPr>
          <w:lang w:val="en-US"/>
        </w:rPr>
        <w:t>to both Cell-A a</w:t>
      </w:r>
      <w:r w:rsidR="00F90F39">
        <w:rPr>
          <w:lang w:val="en-US"/>
        </w:rPr>
        <w:t>nd</w:t>
      </w:r>
      <w:r>
        <w:rPr>
          <w:lang w:val="en-US"/>
        </w:rPr>
        <w:t xml:space="preserve"> TCE</w:t>
      </w:r>
      <w:r w:rsidR="007A37DD" w:rsidRPr="00CD7652">
        <w:rPr>
          <w:lang w:val="en-US"/>
        </w:rPr>
        <w:t>.</w:t>
      </w:r>
      <w:bookmarkEnd w:id="3"/>
    </w:p>
    <w:p w14:paraId="4EE73F72" w14:textId="235CD918" w:rsidR="008F12B2" w:rsidRDefault="008F12B2" w:rsidP="008F12B2">
      <w:pPr>
        <w:rPr>
          <w:lang w:val="en-US" w:eastAsia="ja-JP"/>
        </w:rPr>
      </w:pPr>
      <w:r>
        <w:rPr>
          <w:lang w:val="en-US" w:eastAsia="ja-JP"/>
        </w:rPr>
        <w:t xml:space="preserve">As the </w:t>
      </w:r>
      <w:proofErr w:type="spellStart"/>
      <w:r w:rsidRPr="009B2FE4">
        <w:rPr>
          <w:i/>
          <w:iCs/>
          <w:lang w:val="en-US" w:eastAsia="ja-JP"/>
        </w:rPr>
        <w:t>timeSinceFailure</w:t>
      </w:r>
      <w:proofErr w:type="spellEnd"/>
      <w:r>
        <w:rPr>
          <w:lang w:val="en-US" w:eastAsia="ja-JP"/>
        </w:rPr>
        <w:t xml:space="preserve"> included in the RLF report is a small value and by recognizing that the Cell-B is not a neighbor cell in the neighbor cell list of Cell-A, </w:t>
      </w:r>
      <w:r w:rsidR="0052132B">
        <w:rPr>
          <w:lang w:val="en-US" w:eastAsia="ja-JP"/>
        </w:rPr>
        <w:t>one can establish that the Cell-A and Cell-B are neighbor cells</w:t>
      </w:r>
      <w:r>
        <w:rPr>
          <w:lang w:val="en-US" w:eastAsia="ja-JP"/>
        </w:rPr>
        <w:t>.</w:t>
      </w:r>
    </w:p>
    <w:p w14:paraId="1879C55E" w14:textId="47E0585A" w:rsidR="008F12B2" w:rsidRPr="00CD7652" w:rsidRDefault="008F12B2" w:rsidP="008F12B2">
      <w:pPr>
        <w:pStyle w:val="Observation"/>
        <w:rPr>
          <w:lang w:val="en-US"/>
        </w:rPr>
      </w:pPr>
      <w:bookmarkStart w:id="4" w:name="_Toc78811477"/>
      <w:r>
        <w:rPr>
          <w:lang w:val="en-US"/>
        </w:rPr>
        <w:t>Based on the contents of the RLF report (</w:t>
      </w:r>
      <w:proofErr w:type="spellStart"/>
      <w:r w:rsidRPr="002F3660">
        <w:rPr>
          <w:i/>
          <w:iCs/>
          <w:lang w:val="en-US"/>
        </w:rPr>
        <w:t>timeSinceFailure</w:t>
      </w:r>
      <w:proofErr w:type="spellEnd"/>
      <w:r>
        <w:rPr>
          <w:lang w:val="en-US"/>
        </w:rPr>
        <w:t xml:space="preserve"> being a small value</w:t>
      </w:r>
      <w:r w:rsidR="0052132B">
        <w:rPr>
          <w:lang w:val="en-US"/>
        </w:rPr>
        <w:t xml:space="preserve"> and Cell-A being the </w:t>
      </w:r>
      <w:r w:rsidR="00F83BAB">
        <w:rPr>
          <w:lang w:val="en-US"/>
        </w:rPr>
        <w:t>failed cell and Cell-B being the reestablishment cell</w:t>
      </w:r>
      <w:r>
        <w:rPr>
          <w:lang w:val="en-US"/>
        </w:rPr>
        <w:t>),</w:t>
      </w:r>
      <w:r w:rsidR="00F83BAB">
        <w:rPr>
          <w:lang w:val="en-US"/>
        </w:rPr>
        <w:t xml:space="preserve"> the OAM can derive that Cell-A and Cell-B should have been neighbor cells</w:t>
      </w:r>
      <w:r w:rsidRPr="00CD7652">
        <w:rPr>
          <w:lang w:val="en-US"/>
        </w:rPr>
        <w:t>.</w:t>
      </w:r>
      <w:bookmarkEnd w:id="4"/>
    </w:p>
    <w:p w14:paraId="4BAFA69C" w14:textId="77777777" w:rsidR="0041243D" w:rsidRDefault="00F83BAB">
      <w:pPr>
        <w:rPr>
          <w:lang w:val="en-US" w:eastAsia="ja-JP"/>
        </w:rPr>
      </w:pPr>
      <w:r>
        <w:rPr>
          <w:lang w:val="en-US" w:eastAsia="ja-JP"/>
        </w:rPr>
        <w:t>Further, OAM is also aware of</w:t>
      </w:r>
      <w:r w:rsidR="00A43A07">
        <w:rPr>
          <w:lang w:val="en-US" w:eastAsia="ja-JP"/>
        </w:rPr>
        <w:t xml:space="preserve"> the PCIs used by Cell-A and Cell-B and thus</w:t>
      </w:r>
      <w:r w:rsidR="00DE463A">
        <w:rPr>
          <w:lang w:val="en-US" w:eastAsia="ja-JP"/>
        </w:rPr>
        <w:t xml:space="preserve"> </w:t>
      </w:r>
      <w:r w:rsidR="002C1585">
        <w:rPr>
          <w:lang w:val="en-US" w:eastAsia="ja-JP"/>
        </w:rPr>
        <w:t>OAM can re</w:t>
      </w:r>
      <w:r w:rsidR="0041243D">
        <w:rPr>
          <w:lang w:val="en-US" w:eastAsia="ja-JP"/>
        </w:rPr>
        <w:t>alize that there is a PCI collision.</w:t>
      </w:r>
    </w:p>
    <w:p w14:paraId="4C4B9C0A" w14:textId="1B043FEC" w:rsidR="0041243D" w:rsidRPr="00CD7652" w:rsidRDefault="0041243D" w:rsidP="0041243D">
      <w:pPr>
        <w:pStyle w:val="Observation"/>
        <w:rPr>
          <w:lang w:val="en-US"/>
        </w:rPr>
      </w:pPr>
      <w:bookmarkStart w:id="5" w:name="_Toc78811478"/>
      <w:r>
        <w:rPr>
          <w:lang w:val="en-US"/>
        </w:rPr>
        <w:t xml:space="preserve">OAM is also aware of the PCIs used by Cell-A and Cell-B and therefore, in combination with the </w:t>
      </w:r>
      <w:r w:rsidR="0054619D">
        <w:rPr>
          <w:lang w:val="en-US"/>
        </w:rPr>
        <w:t xml:space="preserve">reported </w:t>
      </w:r>
      <w:r>
        <w:rPr>
          <w:lang w:val="en-US"/>
        </w:rPr>
        <w:t>RLF report, a</w:t>
      </w:r>
      <w:r w:rsidR="0054619D">
        <w:rPr>
          <w:lang w:val="en-US"/>
        </w:rPr>
        <w:t xml:space="preserve"> centralized PCI management entity should be able to recognize the PCI </w:t>
      </w:r>
      <w:proofErr w:type="spellStart"/>
      <w:r w:rsidR="0054619D">
        <w:rPr>
          <w:lang w:val="en-US"/>
        </w:rPr>
        <w:t>collison</w:t>
      </w:r>
      <w:proofErr w:type="spellEnd"/>
      <w:r w:rsidR="0054619D">
        <w:rPr>
          <w:lang w:val="en-US"/>
        </w:rPr>
        <w:t xml:space="preserve"> issue between Cell-A and Cell-B</w:t>
      </w:r>
      <w:r w:rsidRPr="00CD7652">
        <w:rPr>
          <w:lang w:val="en-US"/>
        </w:rPr>
        <w:t>.</w:t>
      </w:r>
      <w:bookmarkEnd w:id="5"/>
    </w:p>
    <w:p w14:paraId="6020F1B1" w14:textId="30BB7DB6" w:rsidR="00DA07B8" w:rsidRDefault="0054619D">
      <w:pPr>
        <w:rPr>
          <w:lang w:val="en-US" w:eastAsia="ja-JP"/>
        </w:rPr>
      </w:pPr>
      <w:proofErr w:type="gramStart"/>
      <w:r>
        <w:rPr>
          <w:lang w:val="en-US" w:eastAsia="ja-JP"/>
        </w:rPr>
        <w:t>Thus</w:t>
      </w:r>
      <w:proofErr w:type="gramEnd"/>
      <w:r>
        <w:rPr>
          <w:lang w:val="en-US" w:eastAsia="ja-JP"/>
        </w:rPr>
        <w:t xml:space="preserve"> </w:t>
      </w:r>
      <w:r w:rsidR="00A61023">
        <w:rPr>
          <w:lang w:val="en-US" w:eastAsia="ja-JP"/>
        </w:rPr>
        <w:t xml:space="preserve">we propose to reply to SA5 that it is possible to detect the PCI </w:t>
      </w:r>
      <w:proofErr w:type="spellStart"/>
      <w:r w:rsidR="00A61023">
        <w:rPr>
          <w:lang w:val="en-US" w:eastAsia="ja-JP"/>
        </w:rPr>
        <w:t>collison</w:t>
      </w:r>
      <w:proofErr w:type="spellEnd"/>
      <w:r w:rsidR="00A61023">
        <w:rPr>
          <w:lang w:val="en-US" w:eastAsia="ja-JP"/>
        </w:rPr>
        <w:t xml:space="preserve"> issue </w:t>
      </w:r>
      <w:r w:rsidR="00B801AF">
        <w:rPr>
          <w:lang w:val="en-US" w:eastAsia="ja-JP"/>
        </w:rPr>
        <w:t>by a centralized PCI management entity in OAM based on the RLF report contents and the knowledge of the PCIs associated to the CGIs included in the RLF report</w:t>
      </w:r>
      <w:r w:rsidR="00DA07B8">
        <w:rPr>
          <w:lang w:val="en-US" w:eastAsia="ja-JP"/>
        </w:rPr>
        <w:t>.</w:t>
      </w:r>
    </w:p>
    <w:p w14:paraId="62610C5A" w14:textId="4D4F3131" w:rsidR="002A087A" w:rsidRPr="00F93A0F" w:rsidRDefault="00A96A2D" w:rsidP="006A0CA3">
      <w:pPr>
        <w:pStyle w:val="Proposal"/>
        <w:rPr>
          <w:lang w:val="en-US" w:eastAsia="ja-JP"/>
        </w:rPr>
      </w:pPr>
      <w:bookmarkStart w:id="6" w:name="_Toc78811799"/>
      <w:r>
        <w:rPr>
          <w:lang w:val="en-US"/>
        </w:rPr>
        <w:t>RAN</w:t>
      </w:r>
      <w:r w:rsidR="00C70BAF">
        <w:rPr>
          <w:lang w:val="en-US"/>
        </w:rPr>
        <w:t xml:space="preserve">2 </w:t>
      </w:r>
      <w:r w:rsidR="00B801AF">
        <w:rPr>
          <w:lang w:val="en-US"/>
        </w:rPr>
        <w:t xml:space="preserve">confirms that </w:t>
      </w:r>
      <w:r w:rsidR="00B801AF">
        <w:rPr>
          <w:lang w:val="en-US" w:eastAsia="ja-JP"/>
        </w:rPr>
        <w:t xml:space="preserve">it is possible to detect </w:t>
      </w:r>
      <w:r w:rsidR="00F93A0F">
        <w:rPr>
          <w:lang w:val="en-US" w:eastAsia="ja-JP"/>
        </w:rPr>
        <w:t>a</w:t>
      </w:r>
      <w:r w:rsidR="00B801AF">
        <w:rPr>
          <w:lang w:val="en-US" w:eastAsia="ja-JP"/>
        </w:rPr>
        <w:t xml:space="preserve"> PCI </w:t>
      </w:r>
      <w:proofErr w:type="spellStart"/>
      <w:r w:rsidR="00B801AF">
        <w:rPr>
          <w:lang w:val="en-US" w:eastAsia="ja-JP"/>
        </w:rPr>
        <w:t>collison</w:t>
      </w:r>
      <w:proofErr w:type="spellEnd"/>
      <w:r w:rsidR="00B801AF">
        <w:rPr>
          <w:lang w:val="en-US" w:eastAsia="ja-JP"/>
        </w:rPr>
        <w:t xml:space="preserve"> issue by </w:t>
      </w:r>
      <w:r w:rsidR="00F93A0F">
        <w:rPr>
          <w:lang w:val="en-US" w:eastAsia="ja-JP"/>
        </w:rPr>
        <w:t>a</w:t>
      </w:r>
      <w:r w:rsidR="00B801AF">
        <w:rPr>
          <w:lang w:val="en-US" w:eastAsia="ja-JP"/>
        </w:rPr>
        <w:t xml:space="preserve"> centralized PCI management entity in OAM based on the RLF report contents and the knowledge of the PCIs associated to the CGIs included in the RLF report</w:t>
      </w:r>
      <w:r w:rsidR="00890716" w:rsidRPr="00CD7652">
        <w:rPr>
          <w:lang w:val="en-US" w:eastAsia="ja-JP"/>
        </w:rPr>
        <w:t>.</w:t>
      </w:r>
      <w:bookmarkEnd w:id="6"/>
    </w:p>
    <w:p w14:paraId="602A050A" w14:textId="6110AB40" w:rsidR="00C271DB" w:rsidRDefault="00C271DB" w:rsidP="00C271DB">
      <w:pPr>
        <w:pStyle w:val="Heading2"/>
      </w:pPr>
      <w:r>
        <w:t>2.2</w:t>
      </w:r>
      <w:r>
        <w:tab/>
        <w:t>PCI confusion</w:t>
      </w:r>
    </w:p>
    <w:p w14:paraId="26E816DD" w14:textId="77777777" w:rsidR="00F93A0F" w:rsidRDefault="00F93A0F" w:rsidP="00F93A0F">
      <w:pPr>
        <w:rPr>
          <w:lang w:val="en-US" w:eastAsia="ja-JP"/>
        </w:rPr>
      </w:pPr>
      <w:r>
        <w:rPr>
          <w:lang w:val="en-US" w:eastAsia="ja-JP"/>
        </w:rPr>
        <w:t>SA5 have provided the following scenario in their LS.</w:t>
      </w:r>
    </w:p>
    <w:p w14:paraId="2FCCDF25" w14:textId="03CAC352" w:rsidR="00C271DB" w:rsidRDefault="008E4B73" w:rsidP="008E4B73">
      <w:pPr>
        <w:rPr>
          <w:lang w:val="en-US" w:eastAsia="ja-JP"/>
        </w:rPr>
      </w:pPr>
      <w:r>
        <w:rPr>
          <w:noProof/>
        </w:rPr>
        <w:lastRenderedPageBreak/>
        <mc:AlternateContent>
          <mc:Choice Requires="wps">
            <w:drawing>
              <wp:anchor distT="0" distB="0" distL="114300" distR="114300" simplePos="0" relativeHeight="251665408" behindDoc="0" locked="0" layoutInCell="1" allowOverlap="1" wp14:anchorId="14B3E4C1" wp14:editId="545B69E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DE1F9B" w14:textId="77777777" w:rsidR="008E4B73" w:rsidRPr="00517485" w:rsidRDefault="008E4B73" w:rsidP="008E4B73">
                            <w:pPr>
                              <w:rPr>
                                <w:rFonts w:eastAsia="SimSun"/>
                                <w:iCs/>
                              </w:rPr>
                            </w:pPr>
                            <w:r w:rsidRPr="00517485">
                              <w:rPr>
                                <w:rFonts w:eastAsia="SimSun"/>
                                <w:iCs/>
                              </w:rPr>
                              <w:t xml:space="preserve">A </w:t>
                            </w:r>
                            <w:r w:rsidRPr="00517485">
                              <w:rPr>
                                <w:rFonts w:eastAsia="SimSun"/>
                                <w:b/>
                                <w:bCs/>
                                <w:iCs/>
                              </w:rPr>
                              <w:t>PCI confusion</w:t>
                            </w:r>
                            <w:r w:rsidRPr="00517485">
                              <w:rPr>
                                <w:rFonts w:eastAsia="SimSun"/>
                                <w:iCs/>
                              </w:rPr>
                              <w:t xml:space="preserve"> typically occurs when a UE, camping on a source cell (cell A), is ordered to hand over to a target cell (cell B). The handover fails, and the UE typically immediately re-establishes with another cell (cell C), the re-establishment cell, where both the target cell and the re-establishment cell use the same PCI. Upon re-establishment, the UE sends an </w:t>
                            </w:r>
                            <w:r w:rsidRPr="00517485">
                              <w:rPr>
                                <w:rFonts w:ascii="Courier New" w:hAnsi="Courier New" w:cs="Courier New"/>
                                <w:noProof/>
                              </w:rPr>
                              <w:t>RLF-Report-r16</w:t>
                            </w:r>
                            <w:r w:rsidRPr="00517485">
                              <w:rPr>
                                <w:rFonts w:eastAsia="SimSun"/>
                                <w:iCs/>
                              </w:rPr>
                              <w:t xml:space="preserve"> IE to cell C, which forwards the IE to cell A. Here, the C-SON PCI algorithm ta</w:t>
                            </w:r>
                            <w:r>
                              <w:rPr>
                                <w:rFonts w:eastAsia="SimSun"/>
                                <w:iCs/>
                              </w:rPr>
                              <w:t>ps</w:t>
                            </w:r>
                            <w:r w:rsidRPr="00517485">
                              <w:rPr>
                                <w:rFonts w:eastAsia="SimSun"/>
                                <w:iCs/>
                              </w:rPr>
                              <w:t xml:space="preserve"> into the messages using Trace.</w:t>
                            </w:r>
                          </w:p>
                          <w:p w14:paraId="236F66E2" w14:textId="77777777" w:rsidR="008E4B73" w:rsidRPr="008164FB" w:rsidRDefault="008E4B73">
                            <w:pPr>
                              <w:rPr>
                                <w:rFonts w:eastAsia="SimSun"/>
                                <w:iCs/>
                              </w:rPr>
                            </w:pPr>
                            <w:r w:rsidRPr="00517485">
                              <w:rPr>
                                <w:rFonts w:eastAsia="SimSun"/>
                                <w:iCs/>
                              </w:rPr>
                              <w:t xml:space="preserve">The C-SON PCI algorithm analyses the </w:t>
                            </w:r>
                            <w:r w:rsidRPr="00517485">
                              <w:rPr>
                                <w:rFonts w:ascii="Courier New" w:hAnsi="Courier New" w:cs="Courier New"/>
                                <w:noProof/>
                              </w:rPr>
                              <w:t>RLF-Report-r16</w:t>
                            </w:r>
                            <w:r w:rsidRPr="00517485">
                              <w:rPr>
                                <w:rFonts w:eastAsia="SimSun"/>
                                <w:iCs/>
                              </w:rPr>
                              <w:t xml:space="preserve"> IE and finds that both the target cell, which CGI is contained in the </w:t>
                            </w:r>
                            <w:r w:rsidRPr="00517485">
                              <w:rPr>
                                <w:rFonts w:ascii="Courier New" w:hAnsi="Courier New" w:cs="Courier New"/>
                                <w:noProof/>
                              </w:rPr>
                              <w:t>failedPCellId-r16</w:t>
                            </w:r>
                            <w:r w:rsidRPr="00517485">
                              <w:rPr>
                                <w:rFonts w:ascii="Courier New" w:hAnsi="Courier New" w:cs="Courier New"/>
                                <w:noProof/>
                                <w:sz w:val="16"/>
                              </w:rPr>
                              <w:t xml:space="preserve"> </w:t>
                            </w:r>
                            <w:r w:rsidRPr="00517485">
                              <w:rPr>
                                <w:rFonts w:eastAsia="SimSun"/>
                                <w:iCs/>
                              </w:rPr>
                              <w:t xml:space="preserve">IE, and the reestablishment cell, which CGI is contained in the </w:t>
                            </w:r>
                            <w:r w:rsidRPr="00517485">
                              <w:rPr>
                                <w:rFonts w:ascii="Courier New" w:hAnsi="Courier New" w:cs="Courier New"/>
                                <w:noProof/>
                              </w:rPr>
                              <w:t>reestablishmentCellId</w:t>
                            </w:r>
                            <w:r w:rsidRPr="00517485">
                              <w:rPr>
                                <w:rFonts w:eastAsia="SimSun"/>
                                <w:iCs/>
                              </w:rPr>
                              <w:t xml:space="preserve"> IE have the same PCI. From this single message, the C-PCI algorithm can deduce that a PCI confusion has occurred.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B3E4C1" id="Text Box 1" o:spid="_x0000_s1035"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iHLK09AgAAfwQAAA4AAAAAAAAAAAAA&#10;AAAALgIAAGRycy9lMm9Eb2MueG1sUEsBAi0AFAAGAAgAAAAhALcMAwjXAAAABQEAAA8AAAAAAAAA&#10;AAAAAAAAlwQAAGRycy9kb3ducmV2LnhtbFBLBQYAAAAABAAEAPMAAACbBQAAAAA=&#10;" filled="f" strokeweight=".5pt">
                <v:textbox style="mso-fit-shape-to-text:t">
                  <w:txbxContent>
                    <w:p w14:paraId="4BDE1F9B" w14:textId="77777777" w:rsidR="008E4B73" w:rsidRPr="00517485" w:rsidRDefault="008E4B73" w:rsidP="008E4B73">
                      <w:pPr>
                        <w:rPr>
                          <w:rFonts w:eastAsia="SimSun"/>
                          <w:iCs/>
                        </w:rPr>
                      </w:pPr>
                      <w:r w:rsidRPr="00517485">
                        <w:rPr>
                          <w:rFonts w:eastAsia="SimSun"/>
                          <w:iCs/>
                        </w:rPr>
                        <w:t xml:space="preserve">A </w:t>
                      </w:r>
                      <w:r w:rsidRPr="00517485">
                        <w:rPr>
                          <w:rFonts w:eastAsia="SimSun"/>
                          <w:b/>
                          <w:bCs/>
                          <w:iCs/>
                        </w:rPr>
                        <w:t>PCI confusion</w:t>
                      </w:r>
                      <w:r w:rsidRPr="00517485">
                        <w:rPr>
                          <w:rFonts w:eastAsia="SimSun"/>
                          <w:iCs/>
                        </w:rPr>
                        <w:t xml:space="preserve"> typically occurs when a UE, camping on a source cell (cell A), is ordered to hand over to a target cell (cell B). The handover fails, and the UE typically immediately re-establishes with another cell (cell C), the re-establishment cell, where both the target cell and the re-establishment cell use the same PCI. Upon re-establishment, the UE sends an </w:t>
                      </w:r>
                      <w:r w:rsidRPr="00517485">
                        <w:rPr>
                          <w:rFonts w:ascii="Courier New" w:hAnsi="Courier New" w:cs="Courier New"/>
                          <w:noProof/>
                        </w:rPr>
                        <w:t>RLF-Report-r16</w:t>
                      </w:r>
                      <w:r w:rsidRPr="00517485">
                        <w:rPr>
                          <w:rFonts w:eastAsia="SimSun"/>
                          <w:iCs/>
                        </w:rPr>
                        <w:t xml:space="preserve"> IE to cell C, which forwards the IE to cell A. Here, the C-SON PCI algorithm ta</w:t>
                      </w:r>
                      <w:r>
                        <w:rPr>
                          <w:rFonts w:eastAsia="SimSun"/>
                          <w:iCs/>
                        </w:rPr>
                        <w:t>ps</w:t>
                      </w:r>
                      <w:r w:rsidRPr="00517485">
                        <w:rPr>
                          <w:rFonts w:eastAsia="SimSun"/>
                          <w:iCs/>
                        </w:rPr>
                        <w:t xml:space="preserve"> into the messages using Trace.</w:t>
                      </w:r>
                    </w:p>
                    <w:p w14:paraId="236F66E2" w14:textId="77777777" w:rsidR="008E4B73" w:rsidRPr="008164FB" w:rsidRDefault="008E4B73">
                      <w:pPr>
                        <w:rPr>
                          <w:rFonts w:eastAsia="SimSun"/>
                          <w:iCs/>
                        </w:rPr>
                      </w:pPr>
                      <w:r w:rsidRPr="00517485">
                        <w:rPr>
                          <w:rFonts w:eastAsia="SimSun"/>
                          <w:iCs/>
                        </w:rPr>
                        <w:t xml:space="preserve">The C-SON PCI algorithm analyses the </w:t>
                      </w:r>
                      <w:r w:rsidRPr="00517485">
                        <w:rPr>
                          <w:rFonts w:ascii="Courier New" w:hAnsi="Courier New" w:cs="Courier New"/>
                          <w:noProof/>
                        </w:rPr>
                        <w:t>RLF-Report-r16</w:t>
                      </w:r>
                      <w:r w:rsidRPr="00517485">
                        <w:rPr>
                          <w:rFonts w:eastAsia="SimSun"/>
                          <w:iCs/>
                        </w:rPr>
                        <w:t xml:space="preserve"> IE and finds that both the target cell, which CGI is contained in the </w:t>
                      </w:r>
                      <w:r w:rsidRPr="00517485">
                        <w:rPr>
                          <w:rFonts w:ascii="Courier New" w:hAnsi="Courier New" w:cs="Courier New"/>
                          <w:noProof/>
                        </w:rPr>
                        <w:t>failedPCellId-r16</w:t>
                      </w:r>
                      <w:r w:rsidRPr="00517485">
                        <w:rPr>
                          <w:rFonts w:ascii="Courier New" w:hAnsi="Courier New" w:cs="Courier New"/>
                          <w:noProof/>
                          <w:sz w:val="16"/>
                        </w:rPr>
                        <w:t xml:space="preserve"> </w:t>
                      </w:r>
                      <w:r w:rsidRPr="00517485">
                        <w:rPr>
                          <w:rFonts w:eastAsia="SimSun"/>
                          <w:iCs/>
                        </w:rPr>
                        <w:t xml:space="preserve">IE, and the reestablishment cell, which CGI is contained in the </w:t>
                      </w:r>
                      <w:r w:rsidRPr="00517485">
                        <w:rPr>
                          <w:rFonts w:ascii="Courier New" w:hAnsi="Courier New" w:cs="Courier New"/>
                          <w:noProof/>
                        </w:rPr>
                        <w:t>reestablishmentCellId</w:t>
                      </w:r>
                      <w:r w:rsidRPr="00517485">
                        <w:rPr>
                          <w:rFonts w:eastAsia="SimSun"/>
                          <w:iCs/>
                        </w:rPr>
                        <w:t xml:space="preserve"> IE have the same PCI. From this single message, the C-PCI algorithm can deduce that a PCI confusion has occurred.</w:t>
                      </w:r>
                    </w:p>
                  </w:txbxContent>
                </v:textbox>
                <w10:wrap type="square"/>
              </v:shape>
            </w:pict>
          </mc:Fallback>
        </mc:AlternateContent>
      </w:r>
    </w:p>
    <w:p w14:paraId="1018C69B" w14:textId="77777777" w:rsidR="004550EE" w:rsidRDefault="004550EE" w:rsidP="004550EE">
      <w:pPr>
        <w:rPr>
          <w:lang w:val="en-US" w:eastAsia="ja-JP"/>
        </w:rPr>
      </w:pPr>
      <w:r>
        <w:rPr>
          <w:lang w:val="en-US" w:eastAsia="ja-JP"/>
        </w:rPr>
        <w:t>This scenario can be best explained using the following figure and the signal flow graph.</w:t>
      </w:r>
    </w:p>
    <w:p w14:paraId="2187CF33" w14:textId="77777777" w:rsidR="004550EE" w:rsidRDefault="004550EE" w:rsidP="004550EE">
      <w:pPr>
        <w:rPr>
          <w:lang w:val="en-US" w:eastAsia="ja-JP"/>
        </w:rPr>
      </w:pPr>
      <w:r>
        <w:rPr>
          <w:noProof/>
          <w:lang w:val="en-US" w:eastAsia="ja-JP"/>
        </w:rPr>
        <mc:AlternateContent>
          <mc:Choice Requires="wpc">
            <w:drawing>
              <wp:inline distT="0" distB="0" distL="0" distR="0" wp14:anchorId="00850510" wp14:editId="508695A0">
                <wp:extent cx="5486400" cy="983112"/>
                <wp:effectExtent l="0" t="0" r="19050" b="26670"/>
                <wp:docPr id="16"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 name="Oval 12"/>
                        <wps:cNvSpPr/>
                        <wps:spPr>
                          <a:xfrm>
                            <a:off x="3166110" y="338455"/>
                            <a:ext cx="2320290" cy="64452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54C91E9" w14:textId="1FE367DF" w:rsidR="004550EE" w:rsidRDefault="004550EE" w:rsidP="004550EE">
                              <w:pPr>
                                <w:jc w:val="center"/>
                              </w:pPr>
                              <w:r>
                                <w:t>Cell-</w:t>
                              </w:r>
                              <w:r w:rsidR="007B7131">
                                <w:t>C</w:t>
                              </w:r>
                              <w:r>
                                <w:t xml:space="preserve"> (PCI-</w:t>
                              </w:r>
                              <w:r w:rsidR="00D01798">
                                <w:t>y</w:t>
                              </w:r>
                              <w: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a:off x="8626" y="339070"/>
                            <a:ext cx="2320290" cy="64389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F40023" w14:textId="3CA3B765" w:rsidR="007B7131" w:rsidRDefault="007B7131" w:rsidP="007B7131">
                              <w:pPr>
                                <w:spacing w:line="256" w:lineRule="auto"/>
                                <w:jc w:val="center"/>
                                <w:rPr>
                                  <w:rFonts w:eastAsia="Calibri"/>
                                </w:rPr>
                              </w:pPr>
                              <w:r>
                                <w:rPr>
                                  <w:rFonts w:eastAsia="Calibri"/>
                                </w:rPr>
                                <w:t>Cell-B (PCI-</w:t>
                              </w:r>
                              <w:r w:rsidR="00D01798">
                                <w:rPr>
                                  <w:rFonts w:eastAsia="Calibri"/>
                                </w:rPr>
                                <w:t>y</w:t>
                              </w:r>
                              <w:r>
                                <w:rPr>
                                  <w:rFonts w:eastAsia="Calibri"/>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1733909" y="406133"/>
                            <a:ext cx="1644603" cy="576798"/>
                          </a:xfrm>
                          <a:prstGeom prst="ellipse">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C8A66A" w14:textId="427DD81C" w:rsidR="004550EE" w:rsidRDefault="004550EE" w:rsidP="004550EE">
                              <w:pPr>
                                <w:jc w:val="center"/>
                              </w:pPr>
                              <w:r>
                                <w:t>Cell-A (PCI-</w:t>
                              </w:r>
                              <w:r w:rsidR="00D01798">
                                <w:t>x</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 name="Graphic 13"/>
                          <pic:cNvPicPr>
                            <a:picLocks noGrp="1"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a:stretch/>
                        </pic:blipFill>
                        <pic:spPr bwMode="auto">
                          <a:xfrm>
                            <a:off x="0" y="24"/>
                            <a:ext cx="602552" cy="602471"/>
                          </a:xfrm>
                          <a:prstGeom prst="rect">
                            <a:avLst/>
                          </a:prstGeom>
                          <a:noFill/>
                          <a:ln w="9525">
                            <a:noFill/>
                            <a:miter lim="800000"/>
                            <a:headEnd/>
                            <a:tailEnd/>
                          </a:ln>
                        </pic:spPr>
                      </pic:pic>
                      <pic:pic xmlns:pic="http://schemas.openxmlformats.org/drawingml/2006/picture">
                        <pic:nvPicPr>
                          <pic:cNvPr id="14" name="Graphic 8"/>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a:stretch/>
                        </pic:blipFill>
                        <pic:spPr bwMode="auto">
                          <a:xfrm>
                            <a:off x="4524722" y="24"/>
                            <a:ext cx="601980" cy="601980"/>
                          </a:xfrm>
                          <a:prstGeom prst="rect">
                            <a:avLst/>
                          </a:prstGeom>
                          <a:noFill/>
                          <a:ln w="9525">
                            <a:noFill/>
                            <a:miter lim="800000"/>
                            <a:headEnd/>
                            <a:tailEnd/>
                          </a:ln>
                        </pic:spPr>
                      </pic:pic>
                      <pic:pic xmlns:pic="http://schemas.openxmlformats.org/drawingml/2006/picture">
                        <pic:nvPicPr>
                          <pic:cNvPr id="15" name="Graphic 15"/>
                          <pic:cNvPicPr>
                            <a:picLocks noGrp="1"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rcRect/>
                          <a:stretch/>
                        </pic:blipFill>
                        <pic:spPr bwMode="auto">
                          <a:xfrm>
                            <a:off x="1582374" y="510408"/>
                            <a:ext cx="369988" cy="369889"/>
                          </a:xfrm>
                          <a:prstGeom prst="rect">
                            <a:avLst/>
                          </a:prstGeom>
                          <a:noFill/>
                          <a:ln w="9525">
                            <a:noFill/>
                            <a:miter lim="800000"/>
                            <a:headEnd/>
                            <a:tailEnd/>
                          </a:ln>
                        </pic:spPr>
                      </pic:pic>
                    </wpc:wpc>
                  </a:graphicData>
                </a:graphic>
              </wp:inline>
            </w:drawing>
          </mc:Choice>
          <mc:Fallback>
            <w:pict>
              <v:group w14:anchorId="00850510" id="Canvas 16" o:spid="_x0000_s1036" editas="canvas" style="width:6in;height:77.4pt;mso-position-horizontal-relative:char;mso-position-vertical-relative:line" coordsize="54864,98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">
                <v:shape id="_x0000_s1037" type="#_x0000_t75" style="position:absolute;width:54864;height:9829;visibility:visible;mso-wrap-style:square" filled="t">
                  <v:fill o:detectmouseclick="t"/>
                  <v:path o:connecttype="none"/>
                </v:shape>
                <v:oval id="Oval 12" o:spid="_x0000_s1038" style="position:absolute;left:31661;top:3384;width:23203;height:6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" fillcolor="#4472c4 [3204]" strokecolor="#1f3763 [1604]" strokeweight="1pt">
                  <v:stroke joinstyle="miter"/>
                  <v:textbox>
                    <w:txbxContent>
                      <w:p w14:paraId="254C91E9" w14:textId="1FE367DF" w:rsidR="004550EE" w:rsidRDefault="004550EE" w:rsidP="004550EE">
                        <w:pPr>
                          <w:jc w:val="center"/>
                        </w:pPr>
                        <w:r>
                          <w:t>Cell-</w:t>
                        </w:r>
                        <w:r w:rsidR="007B7131">
                          <w:t>C</w:t>
                        </w:r>
                        <w:r>
                          <w:t xml:space="preserve"> (PCI-</w:t>
                        </w:r>
                        <w:r w:rsidR="00D01798">
                          <w:t>y</w:t>
                        </w:r>
                        <w:r>
                          <w:t>)</w:t>
                        </w:r>
                      </w:p>
                    </w:txbxContent>
                  </v:textbox>
                </v:oval>
                <v:oval id="Oval 17" o:spid="_x0000_s1039" style="position:absolute;left:86;top:3390;width:23203;height:6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" fillcolor="#4472c4 [3204]" strokecolor="#1f3763 [1604]" strokeweight="1pt">
                  <v:stroke joinstyle="miter"/>
                  <v:textbox>
                    <w:txbxContent>
                      <w:p w14:paraId="1DF40023" w14:textId="3CA3B765" w:rsidR="007B7131" w:rsidRDefault="007B7131" w:rsidP="007B7131">
                        <w:pPr>
                          <w:spacing w:line="256" w:lineRule="auto"/>
                          <w:jc w:val="center"/>
                          <w:rPr>
                            <w:rFonts w:eastAsia="Calibri"/>
                          </w:rPr>
                        </w:pPr>
                        <w:r>
                          <w:rPr>
                            <w:rFonts w:eastAsia="Calibri"/>
                          </w:rPr>
                          <w:t>Cell-B (PCI-</w:t>
                        </w:r>
                        <w:r w:rsidR="00D01798">
                          <w:rPr>
                            <w:rFonts w:eastAsia="Calibri"/>
                          </w:rPr>
                          <w:t>y</w:t>
                        </w:r>
                        <w:r>
                          <w:rPr>
                            <w:rFonts w:eastAsia="Calibri"/>
                          </w:rPr>
                          <w:t>)</w:t>
                        </w:r>
                      </w:p>
                    </w:txbxContent>
                  </v:textbox>
                </v:oval>
                <v:oval id="Oval 11" o:spid="_x0000_s1040" style="position:absolute;left:17339;top:4061;width:16446;height:5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" fillcolor="#70ad47 [3209]" strokecolor="#1f3763 [1604]" strokeweight="1pt">
                  <v:stroke joinstyle="miter"/>
                  <v:textbox>
                    <w:txbxContent>
                      <w:p w14:paraId="11C8A66A" w14:textId="427DD81C" w:rsidR="004550EE" w:rsidRDefault="004550EE" w:rsidP="004550EE">
                        <w:pPr>
                          <w:jc w:val="center"/>
                        </w:pPr>
                        <w:r>
                          <w:t>Cell-A (PCI-</w:t>
                        </w:r>
                        <w:r w:rsidR="00D01798">
                          <w:t>x</w:t>
                        </w:r>
                        <w:r>
                          <w:t>)</w:t>
                        </w:r>
                      </w:p>
                    </w:txbxContent>
                  </v:textbox>
                </v:oval>
                <v:shape id="_x0000_s1042" type="#_x0000_t75" style="position:absolute;left:45247;width:6020;height:60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">
                  <v:imagedata r:id="rId16" o:title=""/>
                </v:shape>
                <w10:anchorlock/>
              </v:group>
            </w:pict>
          </mc:Fallback>
        </mc:AlternateContent>
      </w:r>
    </w:p>
    <w:p w14:paraId="35266D8A" w14:textId="18D671E5" w:rsidR="008E4B73" w:rsidRDefault="003D6DB5" w:rsidP="004550EE">
      <w:pPr>
        <w:rPr>
          <w:lang w:val="en-US" w:eastAsia="ja-JP"/>
        </w:rPr>
      </w:pPr>
      <w:r>
        <w:object w:dxaOrig="11475" w:dyaOrig="4485" w14:anchorId="514CFE67">
          <v:shape id="_x0000_i1026" type="#_x0000_t75" style="width:485.4pt;height:189.5pt" o:ole="">
            <v:imagedata r:id="rId19" o:title=""/>
          </v:shape>
          <o:OLEObject Type="Embed" ProgID="Mscgen.Chart" ShapeID="_x0000_i1026" DrawAspect="Content" ObjectID="_1689692994" r:id="rId20"/>
        </w:object>
      </w:r>
    </w:p>
    <w:p w14:paraId="17AFB283" w14:textId="77777777" w:rsidR="003D6DB5" w:rsidRDefault="003D6DB5" w:rsidP="006A0CA3">
      <w:pPr>
        <w:rPr>
          <w:lang w:val="en-US" w:eastAsia="ja-JP"/>
        </w:rPr>
      </w:pPr>
    </w:p>
    <w:p w14:paraId="13CDDE20" w14:textId="77777777" w:rsidR="003A7740" w:rsidRDefault="00D01798" w:rsidP="006A0CA3">
      <w:pPr>
        <w:rPr>
          <w:lang w:val="en-US" w:eastAsia="ja-JP"/>
        </w:rPr>
      </w:pPr>
      <w:r>
        <w:rPr>
          <w:lang w:val="en-US" w:eastAsia="ja-JP"/>
        </w:rPr>
        <w:t>In the scenario depicted above, the UE is initially served by cell-A that transmits PCI-x. The UE moves to a region of the cell where the UE receives the reference signals transmitted by Cell-B</w:t>
      </w:r>
      <w:r w:rsidR="000E19CF">
        <w:rPr>
          <w:lang w:val="en-US" w:eastAsia="ja-JP"/>
        </w:rPr>
        <w:t>,</w:t>
      </w:r>
      <w:r>
        <w:rPr>
          <w:lang w:val="en-US" w:eastAsia="ja-JP"/>
        </w:rPr>
        <w:t xml:space="preserve"> which happens to transmit the PCI-y</w:t>
      </w:r>
      <w:r w:rsidR="000E19CF">
        <w:rPr>
          <w:lang w:val="en-US" w:eastAsia="ja-JP"/>
        </w:rPr>
        <w:t>, at a higher power than the reference signals of PCI-x</w:t>
      </w:r>
      <w:r>
        <w:rPr>
          <w:lang w:val="en-US" w:eastAsia="ja-JP"/>
        </w:rPr>
        <w:t xml:space="preserve">. </w:t>
      </w:r>
      <w:r w:rsidR="000E19CF">
        <w:rPr>
          <w:lang w:val="en-US" w:eastAsia="ja-JP"/>
        </w:rPr>
        <w:t>This triggers a measurement report</w:t>
      </w:r>
      <w:r w:rsidR="003A7740">
        <w:rPr>
          <w:lang w:val="en-US" w:eastAsia="ja-JP"/>
        </w:rPr>
        <w:t>. Based on the measurement report, the Cell-A identifies that PCI-y is better suited to serve the UE from now on and thus decides to handover the UE to cell corresponding to PCI-y. Based on the existing neighbor relation table, Cell-C transmits PCI-y and thus Cell-A initiates handover procedure towards Cell-C and forwards the received handover command to the UE.</w:t>
      </w:r>
      <w:r w:rsidR="000E19CF">
        <w:rPr>
          <w:lang w:val="en-US" w:eastAsia="ja-JP"/>
        </w:rPr>
        <w:t xml:space="preserve"> </w:t>
      </w:r>
    </w:p>
    <w:p w14:paraId="5E8CCF12" w14:textId="5335BE0F" w:rsidR="003D6DB5" w:rsidRDefault="003A7740" w:rsidP="006A0CA3">
      <w:pPr>
        <w:rPr>
          <w:lang w:val="en-US" w:eastAsia="ja-JP"/>
        </w:rPr>
      </w:pPr>
      <w:r>
        <w:rPr>
          <w:lang w:val="en-US" w:eastAsia="ja-JP"/>
        </w:rPr>
        <w:t xml:space="preserve">Based on the handover command, the UE attempts to perform RA towards Cell-C. </w:t>
      </w:r>
      <w:proofErr w:type="gramStart"/>
      <w:r>
        <w:rPr>
          <w:lang w:val="en-US" w:eastAsia="ja-JP"/>
        </w:rPr>
        <w:t>However</w:t>
      </w:r>
      <w:proofErr w:type="gramEnd"/>
      <w:r>
        <w:rPr>
          <w:lang w:val="en-US" w:eastAsia="ja-JP"/>
        </w:rPr>
        <w:t xml:space="preserve"> the RA procedure fails as the </w:t>
      </w:r>
      <w:r w:rsidR="002D5AC6">
        <w:rPr>
          <w:lang w:val="en-US" w:eastAsia="ja-JP"/>
        </w:rPr>
        <w:t>Cell-C does not receive any RA request from the UE.</w:t>
      </w:r>
    </w:p>
    <w:p w14:paraId="4EC38082" w14:textId="2229A62B" w:rsidR="002D5AC6" w:rsidRPr="00CD7652" w:rsidRDefault="00A44791" w:rsidP="002D5AC6">
      <w:pPr>
        <w:pStyle w:val="Observation"/>
        <w:rPr>
          <w:lang w:val="en-US"/>
        </w:rPr>
      </w:pPr>
      <w:bookmarkStart w:id="7" w:name="_Toc78811479"/>
      <w:r>
        <w:rPr>
          <w:lang w:val="en-US"/>
        </w:rPr>
        <w:t xml:space="preserve">The RA procedure performed by the UE towards the Cell-C fails as the UE </w:t>
      </w:r>
      <w:r w:rsidR="00B07FC3">
        <w:rPr>
          <w:lang w:val="en-US"/>
        </w:rPr>
        <w:t>RA resources reserved by Cell-C are not known to Cell-B and thus Cell-B would not transmit any RAR</w:t>
      </w:r>
      <w:r w:rsidR="002D5AC6" w:rsidRPr="00CD7652">
        <w:rPr>
          <w:lang w:val="en-US"/>
        </w:rPr>
        <w:t>.</w:t>
      </w:r>
      <w:bookmarkEnd w:id="7"/>
    </w:p>
    <w:p w14:paraId="39465F46" w14:textId="3E7C195B" w:rsidR="00E15D14" w:rsidRDefault="00E15D14" w:rsidP="008558C4">
      <w:pPr>
        <w:rPr>
          <w:lang w:val="en-US"/>
        </w:rPr>
      </w:pPr>
      <w:r>
        <w:rPr>
          <w:lang w:val="en-US"/>
        </w:rPr>
        <w:lastRenderedPageBreak/>
        <w:t xml:space="preserve">Upon declaring radio link failure, the UE first stores the RLF report contents. As part of this report, the UE stores the CGI information of the </w:t>
      </w:r>
      <w:r w:rsidR="008558C4">
        <w:rPr>
          <w:lang w:val="en-US"/>
        </w:rPr>
        <w:t xml:space="preserve">previous cell </w:t>
      </w:r>
      <w:r>
        <w:rPr>
          <w:lang w:val="en-US"/>
        </w:rPr>
        <w:t>Cell-A (</w:t>
      </w:r>
      <w:r w:rsidR="008558C4">
        <w:rPr>
          <w:i/>
          <w:iCs/>
        </w:rPr>
        <w:t>Previous</w:t>
      </w:r>
      <w:r w:rsidRPr="002854E8">
        <w:rPr>
          <w:i/>
          <w:iCs/>
        </w:rPr>
        <w:t>PCellId</w:t>
      </w:r>
      <w:r>
        <w:rPr>
          <w:lang w:val="en-US"/>
        </w:rPr>
        <w:t>)</w:t>
      </w:r>
      <w:r w:rsidR="00977DB6">
        <w:rPr>
          <w:lang w:val="en-US"/>
        </w:rPr>
        <w:t xml:space="preserve"> and the </w:t>
      </w:r>
      <w:r w:rsidR="00B03B17">
        <w:rPr>
          <w:lang w:val="en-US"/>
        </w:rPr>
        <w:t xml:space="preserve">PCI information of the failed cell </w:t>
      </w:r>
      <w:r w:rsidR="0061010A">
        <w:rPr>
          <w:lang w:val="en-US"/>
        </w:rPr>
        <w:t>C</w:t>
      </w:r>
      <w:r w:rsidR="00B03B17">
        <w:rPr>
          <w:lang w:val="en-US"/>
        </w:rPr>
        <w:t xml:space="preserve"> (</w:t>
      </w:r>
      <w:r w:rsidR="0061010A" w:rsidRPr="0061010A">
        <w:rPr>
          <w:i/>
          <w:iCs/>
        </w:rPr>
        <w:t>failedPCellId</w:t>
      </w:r>
      <w:r w:rsidR="00B03B17">
        <w:rPr>
          <w:lang w:val="en-US"/>
        </w:rPr>
        <w:t>)</w:t>
      </w:r>
      <w:r w:rsidR="0061010A">
        <w:rPr>
          <w:lang w:val="en-US"/>
        </w:rPr>
        <w:t xml:space="preserve"> as the UE might not have read the CGI of cell C</w:t>
      </w:r>
      <w:r>
        <w:rPr>
          <w:lang w:val="en-US"/>
        </w:rPr>
        <w:t xml:space="preserve">. Then the UE performs the cell selection procedure and the UE most likely selects the Cell-B as the cell quality from this cell is very good. Upon performing the cell selection, the UE includes </w:t>
      </w:r>
      <w:r w:rsidR="0061010A">
        <w:rPr>
          <w:lang w:val="en-US"/>
        </w:rPr>
        <w:t xml:space="preserve">CGI of </w:t>
      </w:r>
      <w:r>
        <w:rPr>
          <w:lang w:val="en-US"/>
        </w:rPr>
        <w:t>Cell-B as the reestablishment cell (</w:t>
      </w:r>
      <w:r w:rsidRPr="008746AB">
        <w:rPr>
          <w:i/>
          <w:iCs/>
        </w:rPr>
        <w:t>reestablishmentCellId</w:t>
      </w:r>
      <w:r>
        <w:rPr>
          <w:lang w:val="en-US"/>
        </w:rPr>
        <w:t xml:space="preserve">) in the RLF report and the UE indicates the availability of the RLF report to the Cell-B and Cell-B might fetch this RLF report from the UE. While transmitting the RLF report, the UE further includes </w:t>
      </w:r>
      <w:r w:rsidRPr="00A46C8F">
        <w:rPr>
          <w:i/>
          <w:iCs/>
        </w:rPr>
        <w:t>timeSinceFailure</w:t>
      </w:r>
      <w:r>
        <w:rPr>
          <w:lang w:val="en-US"/>
        </w:rPr>
        <w:t xml:space="preserve"> which indicates the time between the declaration of RLF and the transmission of RLF report. This RLF report is then forwarded to the Cell-A via the core network as Cell-A is not a known neighbor of the Cell-B. The same RLF report is also sent to the TCE via the TRACE messages.</w:t>
      </w:r>
    </w:p>
    <w:p w14:paraId="75C73F1F" w14:textId="77777777" w:rsidR="005A300A" w:rsidRPr="00CD7652" w:rsidRDefault="005A300A" w:rsidP="005A300A">
      <w:pPr>
        <w:pStyle w:val="Observation"/>
        <w:rPr>
          <w:lang w:val="en-US"/>
        </w:rPr>
      </w:pPr>
      <w:bookmarkStart w:id="8" w:name="_Toc78811480"/>
      <w:r>
        <w:rPr>
          <w:lang w:val="en-US"/>
        </w:rPr>
        <w:t>RLF report received from the UE is made available to both Cell-A and TCE</w:t>
      </w:r>
      <w:r w:rsidRPr="00CD7652">
        <w:rPr>
          <w:lang w:val="en-US"/>
        </w:rPr>
        <w:t>.</w:t>
      </w:r>
      <w:bookmarkEnd w:id="8"/>
    </w:p>
    <w:p w14:paraId="3BF6C5AF" w14:textId="77777777" w:rsidR="00EB01D9" w:rsidRDefault="00EB01D9" w:rsidP="00EB01D9">
      <w:pPr>
        <w:rPr>
          <w:lang w:val="en-US" w:eastAsia="ja-JP"/>
        </w:rPr>
      </w:pPr>
      <w:r>
        <w:rPr>
          <w:lang w:val="en-US" w:eastAsia="ja-JP"/>
        </w:rPr>
        <w:t xml:space="preserve">As the </w:t>
      </w:r>
      <w:proofErr w:type="spellStart"/>
      <w:r w:rsidRPr="009B2FE4">
        <w:rPr>
          <w:i/>
          <w:iCs/>
          <w:lang w:val="en-US" w:eastAsia="ja-JP"/>
        </w:rPr>
        <w:t>timeSinceFailure</w:t>
      </w:r>
      <w:proofErr w:type="spellEnd"/>
      <w:r>
        <w:rPr>
          <w:lang w:val="en-US" w:eastAsia="ja-JP"/>
        </w:rPr>
        <w:t xml:space="preserve"> included in the RLF report is a small value and by recognizing that the Cell-B is not a neighbor cell in the neighbor cell list of Cell-A, one can establish that the Cell-A and Cell-B are neighbor cells.</w:t>
      </w:r>
    </w:p>
    <w:p w14:paraId="050A9954" w14:textId="078D925B" w:rsidR="00EB01D9" w:rsidRPr="00CD7652" w:rsidRDefault="00EB01D9" w:rsidP="00EB01D9">
      <w:pPr>
        <w:pStyle w:val="Observation"/>
        <w:rPr>
          <w:lang w:val="en-US"/>
        </w:rPr>
      </w:pPr>
      <w:bookmarkStart w:id="9" w:name="_Toc78811481"/>
      <w:r>
        <w:rPr>
          <w:lang w:val="en-US"/>
        </w:rPr>
        <w:t>Based on the contents of the RLF report (</w:t>
      </w:r>
      <w:proofErr w:type="spellStart"/>
      <w:r w:rsidRPr="002F3660">
        <w:rPr>
          <w:i/>
          <w:iCs/>
          <w:lang w:val="en-US"/>
        </w:rPr>
        <w:t>timeSinceFailure</w:t>
      </w:r>
      <w:proofErr w:type="spellEnd"/>
      <w:r>
        <w:rPr>
          <w:lang w:val="en-US"/>
        </w:rPr>
        <w:t xml:space="preserve"> being a small value, Cell-A being the source cell and Cell-B being the reestablishment cell), the OAM can derive that Cell-A and Cell-B should have been neighbor cells</w:t>
      </w:r>
      <w:r w:rsidRPr="00CD7652">
        <w:rPr>
          <w:lang w:val="en-US"/>
        </w:rPr>
        <w:t>.</w:t>
      </w:r>
      <w:bookmarkEnd w:id="9"/>
    </w:p>
    <w:p w14:paraId="658B08A0" w14:textId="50B708F3" w:rsidR="003D6DB5" w:rsidRDefault="00EB01D9" w:rsidP="006A0CA3">
      <w:pPr>
        <w:rPr>
          <w:lang w:val="en-US" w:eastAsia="ja-JP"/>
        </w:rPr>
      </w:pPr>
      <w:r>
        <w:rPr>
          <w:lang w:val="en-US" w:eastAsia="ja-JP"/>
        </w:rPr>
        <w:t xml:space="preserve">Further, the OAM can also </w:t>
      </w:r>
      <w:proofErr w:type="spellStart"/>
      <w:r>
        <w:rPr>
          <w:lang w:val="en-US" w:eastAsia="ja-JP"/>
        </w:rPr>
        <w:t>reconginze</w:t>
      </w:r>
      <w:proofErr w:type="spellEnd"/>
      <w:r>
        <w:rPr>
          <w:lang w:val="en-US" w:eastAsia="ja-JP"/>
        </w:rPr>
        <w:t xml:space="preserve"> that Cell-A already has a neighbor </w:t>
      </w:r>
      <w:r w:rsidR="00D60162">
        <w:rPr>
          <w:lang w:val="en-US" w:eastAsia="ja-JP"/>
        </w:rPr>
        <w:t>cell, Cell-C, that has the same PCI as the newly identified neighbor cell, Cell-B.</w:t>
      </w:r>
    </w:p>
    <w:p w14:paraId="46EB32B4" w14:textId="4F3601DE" w:rsidR="00D60162" w:rsidRPr="00CD7652" w:rsidRDefault="00D60162" w:rsidP="00D60162">
      <w:pPr>
        <w:pStyle w:val="Observation"/>
        <w:rPr>
          <w:lang w:val="en-US"/>
        </w:rPr>
      </w:pPr>
      <w:bookmarkStart w:id="10" w:name="_Toc78811482"/>
      <w:r>
        <w:rPr>
          <w:lang w:val="en-US"/>
        </w:rPr>
        <w:t>OAM is also aware of the PCI used by Cell-A</w:t>
      </w:r>
      <w:r w:rsidR="003925B3">
        <w:rPr>
          <w:lang w:val="en-US"/>
        </w:rPr>
        <w:t>, Cell-B</w:t>
      </w:r>
      <w:r>
        <w:rPr>
          <w:lang w:val="en-US"/>
        </w:rPr>
        <w:t xml:space="preserve"> and </w:t>
      </w:r>
      <w:r w:rsidR="003925B3">
        <w:rPr>
          <w:lang w:val="en-US"/>
        </w:rPr>
        <w:t xml:space="preserve">can </w:t>
      </w:r>
      <w:proofErr w:type="spellStart"/>
      <w:r w:rsidR="003925B3">
        <w:rPr>
          <w:lang w:val="en-US"/>
        </w:rPr>
        <w:t>reconginze</w:t>
      </w:r>
      <w:proofErr w:type="spellEnd"/>
      <w:r w:rsidR="003925B3">
        <w:rPr>
          <w:lang w:val="en-US"/>
        </w:rPr>
        <w:t xml:space="preserve"> that Cell-A already has a neighbor cell, Cell-C, that has the same PCI as the newly identified neighbor cell, Cell-B</w:t>
      </w:r>
      <w:r w:rsidR="006A41D1">
        <w:rPr>
          <w:lang w:val="en-US"/>
        </w:rPr>
        <w:t>, thus detecting the PCI confusion possibility at Cell-A</w:t>
      </w:r>
      <w:r w:rsidRPr="00CD7652">
        <w:rPr>
          <w:lang w:val="en-US"/>
        </w:rPr>
        <w:t>.</w:t>
      </w:r>
      <w:bookmarkEnd w:id="10"/>
      <w:r w:rsidR="006A41D1">
        <w:rPr>
          <w:lang w:val="en-US"/>
        </w:rPr>
        <w:t xml:space="preserve"> </w:t>
      </w:r>
    </w:p>
    <w:p w14:paraId="44EE4B62" w14:textId="4178BB08" w:rsidR="006A41D1" w:rsidRDefault="006A41D1" w:rsidP="006A41D1">
      <w:pPr>
        <w:rPr>
          <w:lang w:val="en-US" w:eastAsia="ja-JP"/>
        </w:rPr>
      </w:pPr>
      <w:proofErr w:type="gramStart"/>
      <w:r>
        <w:rPr>
          <w:lang w:val="en-US" w:eastAsia="ja-JP"/>
        </w:rPr>
        <w:t>Thus</w:t>
      </w:r>
      <w:proofErr w:type="gramEnd"/>
      <w:r>
        <w:rPr>
          <w:lang w:val="en-US" w:eastAsia="ja-JP"/>
        </w:rPr>
        <w:t xml:space="preserve"> we propose to reply to SA5 that it is possible to detect the PCI confusion issue by a centralized PCI management entity in OAM based on the RLF report contents and the knowledge of the PCIs associated to the CGIs included in the RLF report.</w:t>
      </w:r>
    </w:p>
    <w:p w14:paraId="04CEC3A6" w14:textId="100C22A2" w:rsidR="006A41D1" w:rsidRPr="00F93A0F" w:rsidRDefault="006A41D1" w:rsidP="006A41D1">
      <w:pPr>
        <w:pStyle w:val="Proposal"/>
        <w:rPr>
          <w:lang w:val="en-US" w:eastAsia="ja-JP"/>
        </w:rPr>
      </w:pPr>
      <w:bookmarkStart w:id="11" w:name="_Toc78811800"/>
      <w:r>
        <w:rPr>
          <w:lang w:val="en-US"/>
        </w:rPr>
        <w:t xml:space="preserve">RAN2 confirms that </w:t>
      </w:r>
      <w:r>
        <w:rPr>
          <w:lang w:val="en-US" w:eastAsia="ja-JP"/>
        </w:rPr>
        <w:t>it is possible to detect a PCI confusion issue by a centralized PCI management entity in OAM based on the RLF report contents and the knowledge of the PCIs associated to the CGIs included in the RLF report</w:t>
      </w:r>
      <w:r w:rsidRPr="00CD7652">
        <w:rPr>
          <w:lang w:val="en-US" w:eastAsia="ja-JP"/>
        </w:rPr>
        <w:t>.</w:t>
      </w:r>
      <w:bookmarkEnd w:id="11"/>
    </w:p>
    <w:p w14:paraId="77958AA1" w14:textId="749684B5" w:rsidR="008A7735" w:rsidRPr="00CD7652" w:rsidRDefault="00C70BAF" w:rsidP="00CD7652">
      <w:pPr>
        <w:pStyle w:val="Proposal"/>
        <w:rPr>
          <w:lang w:val="en-US" w:eastAsia="ja-JP"/>
        </w:rPr>
      </w:pPr>
      <w:bookmarkStart w:id="12" w:name="_Toc78811801"/>
      <w:r>
        <w:rPr>
          <w:lang w:val="en-US" w:eastAsia="ja-JP"/>
        </w:rPr>
        <w:t>RAN2 is</w:t>
      </w:r>
      <w:r w:rsidR="00DA60D1">
        <w:rPr>
          <w:lang w:val="en-US" w:eastAsia="ja-JP"/>
        </w:rPr>
        <w:t xml:space="preserve"> kindly requested to </w:t>
      </w:r>
      <w:r w:rsidR="001938C8">
        <w:rPr>
          <w:lang w:val="en-US" w:eastAsia="ja-JP"/>
        </w:rPr>
        <w:t xml:space="preserve">approve the </w:t>
      </w:r>
      <w:r w:rsidR="00DA7FB6">
        <w:rPr>
          <w:lang w:val="en-US" w:eastAsia="ja-JP"/>
        </w:rPr>
        <w:t>draft</w:t>
      </w:r>
      <w:r w:rsidR="00930764">
        <w:rPr>
          <w:lang w:val="en-US" w:eastAsia="ja-JP"/>
        </w:rPr>
        <w:t xml:space="preserve"> reply</w:t>
      </w:r>
      <w:r w:rsidR="00DA7FB6">
        <w:rPr>
          <w:lang w:val="en-US" w:eastAsia="ja-JP"/>
        </w:rPr>
        <w:t xml:space="preserve"> </w:t>
      </w:r>
      <w:r w:rsidR="001938C8">
        <w:rPr>
          <w:lang w:val="en-US" w:eastAsia="ja-JP"/>
        </w:rPr>
        <w:t>LS in section 5.</w:t>
      </w:r>
      <w:bookmarkEnd w:id="12"/>
    </w:p>
    <w:p w14:paraId="092EAFF8" w14:textId="77777777" w:rsidR="00DA5F0D" w:rsidRPr="00CD7652" w:rsidRDefault="00DA5F0D" w:rsidP="00B523BE">
      <w:pPr>
        <w:rPr>
          <w:lang w:val="en-US" w:eastAsia="ja-JP"/>
        </w:rPr>
      </w:pPr>
    </w:p>
    <w:p w14:paraId="49B98441" w14:textId="77777777" w:rsidR="00B077E8" w:rsidRDefault="002C30A5">
      <w:pPr>
        <w:pStyle w:val="Heading1"/>
      </w:pPr>
      <w:r>
        <w:t>3</w:t>
      </w:r>
      <w:r>
        <w:tab/>
        <w:t>Conclusion</w:t>
      </w:r>
    </w:p>
    <w:p w14:paraId="517A828E" w14:textId="3B4B8FA6" w:rsidR="00492431" w:rsidRPr="00CD7652" w:rsidRDefault="00492431" w:rsidP="00492431">
      <w:pPr>
        <w:pStyle w:val="BodyText"/>
        <w:rPr>
          <w:rFonts w:asciiTheme="minorHAnsi" w:hAnsiTheme="minorHAnsi" w:cstheme="minorHAnsi"/>
          <w:lang w:val="en-US"/>
        </w:rPr>
      </w:pPr>
      <w:r w:rsidRPr="00CD7652">
        <w:rPr>
          <w:rFonts w:asciiTheme="minorHAnsi" w:hAnsiTheme="minorHAnsi" w:cstheme="minorHAnsi"/>
          <w:lang w:val="en-US"/>
        </w:rPr>
        <w:t xml:space="preserve">The following observations were captured in the previous section. </w:t>
      </w:r>
    </w:p>
    <w:p w14:paraId="10E57A98" w14:textId="61209594" w:rsidR="00FB5A7C" w:rsidRPr="00FB5A7C" w:rsidRDefault="009C59FB">
      <w:pPr>
        <w:pStyle w:val="TOC1"/>
        <w:tabs>
          <w:tab w:val="left" w:pos="1701"/>
        </w:tabs>
        <w:rPr>
          <w:rFonts w:asciiTheme="minorHAnsi" w:hAnsiTheme="minorHAnsi" w:cstheme="minorBidi"/>
          <w:b/>
          <w:bCs/>
          <w:noProof/>
          <w:szCs w:val="22"/>
          <w:lang w:val="sv-SE" w:eastAsia="sv-SE"/>
        </w:rPr>
      </w:pPr>
      <w:r w:rsidRPr="00FB5A7C">
        <w:rPr>
          <w:rFonts w:asciiTheme="minorHAnsi" w:hAnsiTheme="minorHAnsi" w:cstheme="minorHAnsi"/>
        </w:rPr>
        <w:lastRenderedPageBreak/>
        <w:fldChar w:fldCharType="begin"/>
      </w:r>
      <w:r w:rsidRPr="00FB5A7C">
        <w:rPr>
          <w:rFonts w:asciiTheme="minorHAnsi" w:hAnsiTheme="minorHAnsi" w:cstheme="minorHAnsi"/>
        </w:rPr>
        <w:instrText xml:space="preserve"> TOC \n \h \z \t "Observation;1" </w:instrText>
      </w:r>
      <w:r w:rsidRPr="00FB5A7C">
        <w:rPr>
          <w:rFonts w:asciiTheme="minorHAnsi" w:hAnsiTheme="minorHAnsi" w:cstheme="minorHAnsi"/>
        </w:rPr>
        <w:fldChar w:fldCharType="separate"/>
      </w:r>
      <w:hyperlink w:anchor="_Toc78811474" w:history="1">
        <w:r w:rsidR="00FB5A7C" w:rsidRPr="00FB5A7C">
          <w:rPr>
            <w:rStyle w:val="Hyperlink"/>
            <w:b/>
            <w:bCs/>
            <w:noProof/>
            <w:lang w:val="en-US"/>
          </w:rPr>
          <w:t>Observation 1</w:t>
        </w:r>
        <w:r w:rsidR="00FB5A7C" w:rsidRPr="00FB5A7C">
          <w:rPr>
            <w:rFonts w:asciiTheme="minorHAnsi" w:hAnsiTheme="minorHAnsi" w:cstheme="minorBidi"/>
            <w:b/>
            <w:bCs/>
            <w:noProof/>
            <w:szCs w:val="22"/>
            <w:lang w:val="sv-SE" w:eastAsia="sv-SE"/>
          </w:rPr>
          <w:tab/>
        </w:r>
        <w:r w:rsidR="00FB5A7C" w:rsidRPr="00FB5A7C">
          <w:rPr>
            <w:rStyle w:val="Hyperlink"/>
            <w:b/>
            <w:bCs/>
            <w:noProof/>
            <w:lang w:val="en-US"/>
          </w:rPr>
          <w:t>The UE cannot differentiate the SSBs coming from two different cells that transmit the same PCI and the UE generates a single cell quality for the PCI transmitted by these two cells.</w:t>
        </w:r>
      </w:hyperlink>
    </w:p>
    <w:p w14:paraId="4E9CD995" w14:textId="26D3A498" w:rsidR="00FB5A7C" w:rsidRPr="00FB5A7C" w:rsidRDefault="00066A76">
      <w:pPr>
        <w:pStyle w:val="TOC1"/>
        <w:tabs>
          <w:tab w:val="left" w:pos="1701"/>
        </w:tabs>
        <w:rPr>
          <w:rFonts w:asciiTheme="minorHAnsi" w:hAnsiTheme="minorHAnsi" w:cstheme="minorBidi"/>
          <w:b/>
          <w:bCs/>
          <w:noProof/>
          <w:szCs w:val="22"/>
          <w:lang w:val="sv-SE" w:eastAsia="sv-SE"/>
        </w:rPr>
      </w:pPr>
      <w:hyperlink w:anchor="_Toc78811475" w:history="1">
        <w:r w:rsidR="00FB5A7C" w:rsidRPr="00FB5A7C">
          <w:rPr>
            <w:rStyle w:val="Hyperlink"/>
            <w:b/>
            <w:bCs/>
            <w:noProof/>
            <w:lang w:val="en-US"/>
          </w:rPr>
          <w:t>Observation 2</w:t>
        </w:r>
        <w:r w:rsidR="00FB5A7C" w:rsidRPr="00FB5A7C">
          <w:rPr>
            <w:rFonts w:asciiTheme="minorHAnsi" w:hAnsiTheme="minorHAnsi" w:cstheme="minorBidi"/>
            <w:b/>
            <w:bCs/>
            <w:noProof/>
            <w:szCs w:val="22"/>
            <w:lang w:val="sv-SE" w:eastAsia="sv-SE"/>
          </w:rPr>
          <w:tab/>
        </w:r>
        <w:r w:rsidR="00FB5A7C" w:rsidRPr="00FB5A7C">
          <w:rPr>
            <w:rStyle w:val="Hyperlink"/>
            <w:b/>
            <w:bCs/>
            <w:noProof/>
            <w:lang w:val="en-US"/>
          </w:rPr>
          <w:t>Upon entering deep inside the Cell-B, the UE would most likely declare RLF due to the poor PDCCH quality from Cell-A and/or due to the porr UL towards the Cell-A.</w:t>
        </w:r>
      </w:hyperlink>
    </w:p>
    <w:p w14:paraId="72540417" w14:textId="549466C1" w:rsidR="00FB5A7C" w:rsidRPr="00FB5A7C" w:rsidRDefault="00066A76">
      <w:pPr>
        <w:pStyle w:val="TOC1"/>
        <w:tabs>
          <w:tab w:val="left" w:pos="1701"/>
        </w:tabs>
        <w:rPr>
          <w:rFonts w:asciiTheme="minorHAnsi" w:hAnsiTheme="minorHAnsi" w:cstheme="minorBidi"/>
          <w:b/>
          <w:bCs/>
          <w:noProof/>
          <w:szCs w:val="22"/>
          <w:lang w:val="sv-SE" w:eastAsia="sv-SE"/>
        </w:rPr>
      </w:pPr>
      <w:hyperlink w:anchor="_Toc78811476" w:history="1">
        <w:r w:rsidR="00FB5A7C" w:rsidRPr="00FB5A7C">
          <w:rPr>
            <w:rStyle w:val="Hyperlink"/>
            <w:b/>
            <w:bCs/>
            <w:noProof/>
            <w:lang w:val="en-US"/>
          </w:rPr>
          <w:t>Observation 3</w:t>
        </w:r>
        <w:r w:rsidR="00FB5A7C" w:rsidRPr="00FB5A7C">
          <w:rPr>
            <w:rFonts w:asciiTheme="minorHAnsi" w:hAnsiTheme="minorHAnsi" w:cstheme="minorBidi"/>
            <w:b/>
            <w:bCs/>
            <w:noProof/>
            <w:szCs w:val="22"/>
            <w:lang w:val="sv-SE" w:eastAsia="sv-SE"/>
          </w:rPr>
          <w:tab/>
        </w:r>
        <w:r w:rsidR="00FB5A7C" w:rsidRPr="00FB5A7C">
          <w:rPr>
            <w:rStyle w:val="Hyperlink"/>
            <w:b/>
            <w:bCs/>
            <w:noProof/>
            <w:lang w:val="en-US"/>
          </w:rPr>
          <w:t>RLF report received from the UE is made available to both Cell-A and TCE.</w:t>
        </w:r>
      </w:hyperlink>
    </w:p>
    <w:p w14:paraId="1C2DD3D4" w14:textId="42817A5E" w:rsidR="00FB5A7C" w:rsidRPr="00FB5A7C" w:rsidRDefault="00066A76">
      <w:pPr>
        <w:pStyle w:val="TOC1"/>
        <w:tabs>
          <w:tab w:val="left" w:pos="1701"/>
        </w:tabs>
        <w:rPr>
          <w:rFonts w:asciiTheme="minorHAnsi" w:hAnsiTheme="minorHAnsi" w:cstheme="minorBidi"/>
          <w:b/>
          <w:bCs/>
          <w:noProof/>
          <w:szCs w:val="22"/>
          <w:lang w:val="sv-SE" w:eastAsia="sv-SE"/>
        </w:rPr>
      </w:pPr>
      <w:hyperlink w:anchor="_Toc78811477" w:history="1">
        <w:r w:rsidR="00FB5A7C" w:rsidRPr="00FB5A7C">
          <w:rPr>
            <w:rStyle w:val="Hyperlink"/>
            <w:b/>
            <w:bCs/>
            <w:noProof/>
            <w:lang w:val="en-US"/>
          </w:rPr>
          <w:t>Observation 4</w:t>
        </w:r>
        <w:r w:rsidR="00FB5A7C" w:rsidRPr="00FB5A7C">
          <w:rPr>
            <w:rFonts w:asciiTheme="minorHAnsi" w:hAnsiTheme="minorHAnsi" w:cstheme="minorBidi"/>
            <w:b/>
            <w:bCs/>
            <w:noProof/>
            <w:szCs w:val="22"/>
            <w:lang w:val="sv-SE" w:eastAsia="sv-SE"/>
          </w:rPr>
          <w:tab/>
        </w:r>
        <w:r w:rsidR="00FB5A7C" w:rsidRPr="00FB5A7C">
          <w:rPr>
            <w:rStyle w:val="Hyperlink"/>
            <w:b/>
            <w:bCs/>
            <w:noProof/>
            <w:lang w:val="en-US"/>
          </w:rPr>
          <w:t>Based on the contents of the RLF report (</w:t>
        </w:r>
        <w:r w:rsidR="00FB5A7C" w:rsidRPr="00FB5A7C">
          <w:rPr>
            <w:rStyle w:val="Hyperlink"/>
            <w:b/>
            <w:bCs/>
            <w:i/>
            <w:iCs/>
            <w:noProof/>
            <w:lang w:val="en-US"/>
          </w:rPr>
          <w:t>timeSinceFailure</w:t>
        </w:r>
        <w:r w:rsidR="00FB5A7C" w:rsidRPr="00FB5A7C">
          <w:rPr>
            <w:rStyle w:val="Hyperlink"/>
            <w:b/>
            <w:bCs/>
            <w:noProof/>
            <w:lang w:val="en-US"/>
          </w:rPr>
          <w:t xml:space="preserve"> being a small value and Cell-A being the failed cell and Cell-B being the reestablishment cell), the OAM can derive that Cell-A and Cell-B should have been neighbor cells.</w:t>
        </w:r>
      </w:hyperlink>
    </w:p>
    <w:p w14:paraId="25242E08" w14:textId="4827B8F8" w:rsidR="00FB5A7C" w:rsidRPr="00FB5A7C" w:rsidRDefault="00066A76">
      <w:pPr>
        <w:pStyle w:val="TOC1"/>
        <w:tabs>
          <w:tab w:val="left" w:pos="1701"/>
        </w:tabs>
        <w:rPr>
          <w:rFonts w:asciiTheme="minorHAnsi" w:hAnsiTheme="minorHAnsi" w:cstheme="minorBidi"/>
          <w:b/>
          <w:bCs/>
          <w:noProof/>
          <w:szCs w:val="22"/>
          <w:lang w:val="sv-SE" w:eastAsia="sv-SE"/>
        </w:rPr>
      </w:pPr>
      <w:hyperlink w:anchor="_Toc78811478" w:history="1">
        <w:r w:rsidR="00FB5A7C" w:rsidRPr="00FB5A7C">
          <w:rPr>
            <w:rStyle w:val="Hyperlink"/>
            <w:b/>
            <w:bCs/>
            <w:noProof/>
            <w:lang w:val="en-US"/>
          </w:rPr>
          <w:t>Observation 5</w:t>
        </w:r>
        <w:r w:rsidR="00FB5A7C" w:rsidRPr="00FB5A7C">
          <w:rPr>
            <w:rFonts w:asciiTheme="minorHAnsi" w:hAnsiTheme="minorHAnsi" w:cstheme="minorBidi"/>
            <w:b/>
            <w:bCs/>
            <w:noProof/>
            <w:szCs w:val="22"/>
            <w:lang w:val="sv-SE" w:eastAsia="sv-SE"/>
          </w:rPr>
          <w:tab/>
        </w:r>
        <w:r w:rsidR="00FB5A7C" w:rsidRPr="00FB5A7C">
          <w:rPr>
            <w:rStyle w:val="Hyperlink"/>
            <w:b/>
            <w:bCs/>
            <w:noProof/>
            <w:lang w:val="en-US"/>
          </w:rPr>
          <w:t>OAM is also aware of the PCIs used by Cell-A and Cell-B and therefore, in combination with the reported RLF report, a centralized PCI management entity should be able to recognize the PCI collison issue between Cell-A and Cell-B.</w:t>
        </w:r>
      </w:hyperlink>
    </w:p>
    <w:p w14:paraId="78069D5A" w14:textId="2CA11CCE" w:rsidR="00FB5A7C" w:rsidRPr="00FB5A7C" w:rsidRDefault="00066A76">
      <w:pPr>
        <w:pStyle w:val="TOC1"/>
        <w:tabs>
          <w:tab w:val="left" w:pos="1701"/>
        </w:tabs>
        <w:rPr>
          <w:rFonts w:asciiTheme="minorHAnsi" w:hAnsiTheme="minorHAnsi" w:cstheme="minorBidi"/>
          <w:b/>
          <w:bCs/>
          <w:noProof/>
          <w:szCs w:val="22"/>
          <w:lang w:val="sv-SE" w:eastAsia="sv-SE"/>
        </w:rPr>
      </w:pPr>
      <w:hyperlink w:anchor="_Toc78811479" w:history="1">
        <w:r w:rsidR="00FB5A7C" w:rsidRPr="00FB5A7C">
          <w:rPr>
            <w:rStyle w:val="Hyperlink"/>
            <w:b/>
            <w:bCs/>
            <w:noProof/>
            <w:lang w:val="en-US"/>
          </w:rPr>
          <w:t>Observation 6</w:t>
        </w:r>
        <w:r w:rsidR="00FB5A7C" w:rsidRPr="00FB5A7C">
          <w:rPr>
            <w:rFonts w:asciiTheme="minorHAnsi" w:hAnsiTheme="minorHAnsi" w:cstheme="minorBidi"/>
            <w:b/>
            <w:bCs/>
            <w:noProof/>
            <w:szCs w:val="22"/>
            <w:lang w:val="sv-SE" w:eastAsia="sv-SE"/>
          </w:rPr>
          <w:tab/>
        </w:r>
        <w:r w:rsidR="00FB5A7C" w:rsidRPr="00FB5A7C">
          <w:rPr>
            <w:rStyle w:val="Hyperlink"/>
            <w:b/>
            <w:bCs/>
            <w:noProof/>
            <w:lang w:val="en-US"/>
          </w:rPr>
          <w:t>The RA procedure performed by the UE towards the Cell-C fails as the UE RA resources reserved by Cell-C are not known to Cell-B and thus Cell-B would not transmit any RAR.</w:t>
        </w:r>
      </w:hyperlink>
    </w:p>
    <w:p w14:paraId="30CF8B98" w14:textId="565E5FB6" w:rsidR="00FB5A7C" w:rsidRPr="00FB5A7C" w:rsidRDefault="00066A76">
      <w:pPr>
        <w:pStyle w:val="TOC1"/>
        <w:tabs>
          <w:tab w:val="left" w:pos="1701"/>
        </w:tabs>
        <w:rPr>
          <w:rFonts w:asciiTheme="minorHAnsi" w:hAnsiTheme="minorHAnsi" w:cstheme="minorBidi"/>
          <w:b/>
          <w:bCs/>
          <w:noProof/>
          <w:szCs w:val="22"/>
          <w:lang w:val="sv-SE" w:eastAsia="sv-SE"/>
        </w:rPr>
      </w:pPr>
      <w:hyperlink w:anchor="_Toc78811480" w:history="1">
        <w:r w:rsidR="00FB5A7C" w:rsidRPr="00FB5A7C">
          <w:rPr>
            <w:rStyle w:val="Hyperlink"/>
            <w:b/>
            <w:bCs/>
            <w:noProof/>
            <w:lang w:val="en-US"/>
          </w:rPr>
          <w:t>Observation 7</w:t>
        </w:r>
        <w:r w:rsidR="00FB5A7C" w:rsidRPr="00FB5A7C">
          <w:rPr>
            <w:rFonts w:asciiTheme="minorHAnsi" w:hAnsiTheme="minorHAnsi" w:cstheme="minorBidi"/>
            <w:b/>
            <w:bCs/>
            <w:noProof/>
            <w:szCs w:val="22"/>
            <w:lang w:val="sv-SE" w:eastAsia="sv-SE"/>
          </w:rPr>
          <w:tab/>
        </w:r>
        <w:r w:rsidR="00FB5A7C" w:rsidRPr="00FB5A7C">
          <w:rPr>
            <w:rStyle w:val="Hyperlink"/>
            <w:b/>
            <w:bCs/>
            <w:noProof/>
            <w:lang w:val="en-US"/>
          </w:rPr>
          <w:t>RLF report received from the UE is made available to both Cell-A and TCE.</w:t>
        </w:r>
      </w:hyperlink>
    </w:p>
    <w:p w14:paraId="252B107A" w14:textId="4A49E64C" w:rsidR="00FB5A7C" w:rsidRPr="00FB5A7C" w:rsidRDefault="00066A76">
      <w:pPr>
        <w:pStyle w:val="TOC1"/>
        <w:tabs>
          <w:tab w:val="left" w:pos="1701"/>
        </w:tabs>
        <w:rPr>
          <w:rFonts w:asciiTheme="minorHAnsi" w:hAnsiTheme="minorHAnsi" w:cstheme="minorBidi"/>
          <w:b/>
          <w:bCs/>
          <w:noProof/>
          <w:szCs w:val="22"/>
          <w:lang w:val="sv-SE" w:eastAsia="sv-SE"/>
        </w:rPr>
      </w:pPr>
      <w:hyperlink w:anchor="_Toc78811481" w:history="1">
        <w:r w:rsidR="00FB5A7C" w:rsidRPr="00FB5A7C">
          <w:rPr>
            <w:rStyle w:val="Hyperlink"/>
            <w:b/>
            <w:bCs/>
            <w:noProof/>
            <w:lang w:val="en-US"/>
          </w:rPr>
          <w:t>Observation 8</w:t>
        </w:r>
        <w:r w:rsidR="00FB5A7C" w:rsidRPr="00FB5A7C">
          <w:rPr>
            <w:rFonts w:asciiTheme="minorHAnsi" w:hAnsiTheme="minorHAnsi" w:cstheme="minorBidi"/>
            <w:b/>
            <w:bCs/>
            <w:noProof/>
            <w:szCs w:val="22"/>
            <w:lang w:val="sv-SE" w:eastAsia="sv-SE"/>
          </w:rPr>
          <w:tab/>
        </w:r>
        <w:r w:rsidR="00FB5A7C" w:rsidRPr="00FB5A7C">
          <w:rPr>
            <w:rStyle w:val="Hyperlink"/>
            <w:b/>
            <w:bCs/>
            <w:noProof/>
            <w:lang w:val="en-US"/>
          </w:rPr>
          <w:t>Based on the contents of the RLF report (</w:t>
        </w:r>
        <w:r w:rsidR="00FB5A7C" w:rsidRPr="00FB5A7C">
          <w:rPr>
            <w:rStyle w:val="Hyperlink"/>
            <w:b/>
            <w:bCs/>
            <w:i/>
            <w:iCs/>
            <w:noProof/>
            <w:lang w:val="en-US"/>
          </w:rPr>
          <w:t>timeSinceFailure</w:t>
        </w:r>
        <w:r w:rsidR="00FB5A7C" w:rsidRPr="00FB5A7C">
          <w:rPr>
            <w:rStyle w:val="Hyperlink"/>
            <w:b/>
            <w:bCs/>
            <w:noProof/>
            <w:lang w:val="en-US"/>
          </w:rPr>
          <w:t xml:space="preserve"> being a small value, Cell-A being the source cell and Cell-B being the reestablishment cell), the OAM can derive that Cell-A and Cell-B should have been neighbor cells.</w:t>
        </w:r>
      </w:hyperlink>
    </w:p>
    <w:p w14:paraId="0023CC06" w14:textId="08CDCC74" w:rsidR="00FB5A7C" w:rsidRPr="00FB5A7C" w:rsidRDefault="00066A76">
      <w:pPr>
        <w:pStyle w:val="TOC1"/>
        <w:tabs>
          <w:tab w:val="left" w:pos="1701"/>
        </w:tabs>
        <w:rPr>
          <w:rFonts w:asciiTheme="minorHAnsi" w:hAnsiTheme="minorHAnsi" w:cstheme="minorBidi"/>
          <w:b/>
          <w:bCs/>
          <w:noProof/>
          <w:szCs w:val="22"/>
          <w:lang w:val="sv-SE" w:eastAsia="sv-SE"/>
        </w:rPr>
      </w:pPr>
      <w:hyperlink w:anchor="_Toc78811482" w:history="1">
        <w:r w:rsidR="00FB5A7C" w:rsidRPr="00FB5A7C">
          <w:rPr>
            <w:rStyle w:val="Hyperlink"/>
            <w:b/>
            <w:bCs/>
            <w:noProof/>
            <w:lang w:val="en-US"/>
          </w:rPr>
          <w:t>Observation 9</w:t>
        </w:r>
        <w:r w:rsidR="00FB5A7C" w:rsidRPr="00FB5A7C">
          <w:rPr>
            <w:rFonts w:asciiTheme="minorHAnsi" w:hAnsiTheme="minorHAnsi" w:cstheme="minorBidi"/>
            <w:b/>
            <w:bCs/>
            <w:noProof/>
            <w:szCs w:val="22"/>
            <w:lang w:val="sv-SE" w:eastAsia="sv-SE"/>
          </w:rPr>
          <w:tab/>
        </w:r>
        <w:r w:rsidR="00FB5A7C" w:rsidRPr="00FB5A7C">
          <w:rPr>
            <w:rStyle w:val="Hyperlink"/>
            <w:b/>
            <w:bCs/>
            <w:noProof/>
            <w:lang w:val="en-US"/>
          </w:rPr>
          <w:t>OAM is also aware of the PCI used by Cell-A, Cell-B and can reconginze that Cell-A already has a neighbor cell, Cell-C, that has the same PCI as the newly identified neighbor cell, Cell-B, thus detecting the PCI confusion possibility at Cell-A.</w:t>
        </w:r>
      </w:hyperlink>
    </w:p>
    <w:p w14:paraId="741CAD87" w14:textId="7856C264" w:rsidR="00492431" w:rsidRDefault="009C59FB" w:rsidP="00492431">
      <w:pPr>
        <w:pStyle w:val="BodyText"/>
        <w:rPr>
          <w:rFonts w:asciiTheme="minorHAnsi" w:hAnsiTheme="minorHAnsi" w:cstheme="minorHAnsi"/>
        </w:rPr>
      </w:pPr>
      <w:r w:rsidRPr="00FB5A7C">
        <w:rPr>
          <w:rFonts w:asciiTheme="minorHAnsi" w:hAnsiTheme="minorHAnsi" w:cstheme="minorHAnsi"/>
        </w:rPr>
        <w:fldChar w:fldCharType="end"/>
      </w:r>
    </w:p>
    <w:p w14:paraId="6D139B1C" w14:textId="1CE67DF3" w:rsidR="00B077E8" w:rsidRPr="00CD7652" w:rsidRDefault="00BD4C6C">
      <w:pPr>
        <w:pStyle w:val="BodyText"/>
        <w:rPr>
          <w:rFonts w:asciiTheme="minorHAnsi" w:hAnsiTheme="minorHAnsi" w:cstheme="minorHAnsi"/>
          <w:lang w:val="en-US"/>
        </w:rPr>
      </w:pPr>
      <w:r w:rsidRPr="00CD7652">
        <w:rPr>
          <w:rFonts w:asciiTheme="minorHAnsi" w:hAnsiTheme="minorHAnsi" w:cstheme="minorHAnsi"/>
          <w:lang w:val="en-US"/>
        </w:rPr>
        <w:t xml:space="preserve">The following proposals were captured in the previous section. </w:t>
      </w:r>
    </w:p>
    <w:p w14:paraId="3CB83B79" w14:textId="62935018" w:rsidR="00846F5C" w:rsidRPr="00846F5C" w:rsidRDefault="00BD4C6C">
      <w:pPr>
        <w:pStyle w:val="TOC1"/>
        <w:tabs>
          <w:tab w:val="left" w:pos="1418"/>
        </w:tabs>
        <w:rPr>
          <w:rFonts w:asciiTheme="minorHAnsi" w:hAnsiTheme="minorHAnsi" w:cstheme="minorBidi"/>
          <w:b/>
          <w:bCs/>
          <w:noProof/>
          <w:szCs w:val="22"/>
          <w:lang w:val="sv-SE" w:eastAsia="sv-SE"/>
        </w:rPr>
      </w:pPr>
      <w:r w:rsidRPr="00FB5A7C">
        <w:rPr>
          <w:rFonts w:asciiTheme="minorHAnsi" w:hAnsiTheme="minorHAnsi" w:cstheme="minorHAnsi"/>
        </w:rPr>
        <w:fldChar w:fldCharType="begin"/>
      </w:r>
      <w:r w:rsidRPr="00FB5A7C">
        <w:rPr>
          <w:rFonts w:asciiTheme="minorHAnsi" w:hAnsiTheme="minorHAnsi" w:cstheme="minorHAnsi"/>
        </w:rPr>
        <w:instrText xml:space="preserve"> TOC \n \h \z \t "Proposal;1" </w:instrText>
      </w:r>
      <w:r w:rsidRPr="00FB5A7C">
        <w:rPr>
          <w:rFonts w:asciiTheme="minorHAnsi" w:hAnsiTheme="minorHAnsi" w:cstheme="minorHAnsi"/>
        </w:rPr>
        <w:fldChar w:fldCharType="separate"/>
      </w:r>
      <w:hyperlink w:anchor="_Toc78811799" w:history="1">
        <w:r w:rsidR="00846F5C" w:rsidRPr="00846F5C">
          <w:rPr>
            <w:rStyle w:val="Hyperlink"/>
            <w:b/>
            <w:bCs/>
            <w:noProof/>
            <w:lang w:val="en-US"/>
          </w:rPr>
          <w:t>Proposal 1</w:t>
        </w:r>
        <w:r w:rsidR="00846F5C" w:rsidRPr="00846F5C">
          <w:rPr>
            <w:rFonts w:asciiTheme="minorHAnsi" w:hAnsiTheme="minorHAnsi" w:cstheme="minorBidi"/>
            <w:b/>
            <w:bCs/>
            <w:noProof/>
            <w:szCs w:val="22"/>
            <w:lang w:val="sv-SE" w:eastAsia="sv-SE"/>
          </w:rPr>
          <w:tab/>
        </w:r>
        <w:r w:rsidR="00846F5C" w:rsidRPr="00846F5C">
          <w:rPr>
            <w:rStyle w:val="Hyperlink"/>
            <w:b/>
            <w:bCs/>
            <w:noProof/>
            <w:lang w:val="en-US"/>
          </w:rPr>
          <w:t>RAN2 confirms that it is possible to detect a PCI collison issue by a centralized PCI management entity in OAM based on the RLF report contents and the knowledge of the PCIs associated to the CGIs included in the RLF report.</w:t>
        </w:r>
      </w:hyperlink>
    </w:p>
    <w:p w14:paraId="02CE60C2" w14:textId="3C64CFB8" w:rsidR="00846F5C" w:rsidRPr="00846F5C" w:rsidRDefault="00066A76">
      <w:pPr>
        <w:pStyle w:val="TOC1"/>
        <w:tabs>
          <w:tab w:val="left" w:pos="1418"/>
        </w:tabs>
        <w:rPr>
          <w:rFonts w:asciiTheme="minorHAnsi" w:hAnsiTheme="minorHAnsi" w:cstheme="minorBidi"/>
          <w:b/>
          <w:bCs/>
          <w:noProof/>
          <w:szCs w:val="22"/>
          <w:lang w:val="sv-SE" w:eastAsia="sv-SE"/>
        </w:rPr>
      </w:pPr>
      <w:hyperlink w:anchor="_Toc78811800" w:history="1">
        <w:r w:rsidR="00846F5C" w:rsidRPr="00846F5C">
          <w:rPr>
            <w:rStyle w:val="Hyperlink"/>
            <w:b/>
            <w:bCs/>
            <w:noProof/>
            <w:lang w:val="en-US"/>
          </w:rPr>
          <w:t>Proposal 2</w:t>
        </w:r>
        <w:r w:rsidR="00846F5C" w:rsidRPr="00846F5C">
          <w:rPr>
            <w:rFonts w:asciiTheme="minorHAnsi" w:hAnsiTheme="minorHAnsi" w:cstheme="minorBidi"/>
            <w:b/>
            <w:bCs/>
            <w:noProof/>
            <w:szCs w:val="22"/>
            <w:lang w:val="sv-SE" w:eastAsia="sv-SE"/>
          </w:rPr>
          <w:tab/>
        </w:r>
        <w:r w:rsidR="00846F5C" w:rsidRPr="00846F5C">
          <w:rPr>
            <w:rStyle w:val="Hyperlink"/>
            <w:b/>
            <w:bCs/>
            <w:noProof/>
            <w:lang w:val="en-US"/>
          </w:rPr>
          <w:t>RAN2 confirms that it is possible to detect a PCI confusion issue by a centralized PCI management entity in OAM based on the RLF report contents and the knowledge of the PCIs associated to the CGIs included in the RLF report.</w:t>
        </w:r>
      </w:hyperlink>
    </w:p>
    <w:p w14:paraId="4262B71C" w14:textId="42E60217" w:rsidR="00846F5C" w:rsidRPr="00846F5C" w:rsidRDefault="00066A76">
      <w:pPr>
        <w:pStyle w:val="TOC1"/>
        <w:tabs>
          <w:tab w:val="left" w:pos="1418"/>
        </w:tabs>
        <w:rPr>
          <w:rFonts w:asciiTheme="minorHAnsi" w:hAnsiTheme="minorHAnsi" w:cstheme="minorBidi"/>
          <w:b/>
          <w:bCs/>
          <w:noProof/>
          <w:szCs w:val="22"/>
          <w:lang w:val="sv-SE" w:eastAsia="sv-SE"/>
        </w:rPr>
      </w:pPr>
      <w:hyperlink w:anchor="_Toc78811801" w:history="1">
        <w:r w:rsidR="00846F5C" w:rsidRPr="00846F5C">
          <w:rPr>
            <w:rStyle w:val="Hyperlink"/>
            <w:b/>
            <w:bCs/>
            <w:noProof/>
            <w:lang w:val="en-US"/>
          </w:rPr>
          <w:t>Proposal 3</w:t>
        </w:r>
        <w:r w:rsidR="00846F5C" w:rsidRPr="00846F5C">
          <w:rPr>
            <w:rFonts w:asciiTheme="minorHAnsi" w:hAnsiTheme="minorHAnsi" w:cstheme="minorBidi"/>
            <w:b/>
            <w:bCs/>
            <w:noProof/>
            <w:szCs w:val="22"/>
            <w:lang w:val="sv-SE" w:eastAsia="sv-SE"/>
          </w:rPr>
          <w:tab/>
        </w:r>
        <w:r w:rsidR="00846F5C" w:rsidRPr="00846F5C">
          <w:rPr>
            <w:rStyle w:val="Hyperlink"/>
            <w:b/>
            <w:bCs/>
            <w:noProof/>
            <w:lang w:val="en-US"/>
          </w:rPr>
          <w:t>RAN2 is kindly requested to approve the draft reply LS in section 5.</w:t>
        </w:r>
      </w:hyperlink>
    </w:p>
    <w:p w14:paraId="243277C9" w14:textId="601795B3" w:rsidR="00B077E8" w:rsidRDefault="00BD4C6C">
      <w:pPr>
        <w:pStyle w:val="BodyText"/>
        <w:rPr>
          <w:rFonts w:asciiTheme="minorHAnsi" w:hAnsiTheme="minorHAnsi" w:cstheme="minorHAnsi"/>
        </w:rPr>
      </w:pPr>
      <w:r w:rsidRPr="00FB5A7C">
        <w:rPr>
          <w:rFonts w:asciiTheme="minorHAnsi" w:hAnsiTheme="minorHAnsi" w:cstheme="minorHAnsi"/>
        </w:rPr>
        <w:fldChar w:fldCharType="end"/>
      </w:r>
    </w:p>
    <w:p w14:paraId="5191DF3B" w14:textId="77777777" w:rsidR="002F3A25" w:rsidRDefault="002F3A25" w:rsidP="002F3A25">
      <w:pPr>
        <w:pStyle w:val="Heading1"/>
      </w:pPr>
      <w:r>
        <w:t>4</w:t>
      </w:r>
      <w:r>
        <w:tab/>
        <w:t>References</w:t>
      </w:r>
    </w:p>
    <w:p w14:paraId="13001C6B" w14:textId="6EA6A449" w:rsidR="002F3A25" w:rsidRPr="00183B19" w:rsidRDefault="004162D0" w:rsidP="00504CE5">
      <w:pPr>
        <w:pStyle w:val="BodyText"/>
        <w:numPr>
          <w:ilvl w:val="0"/>
          <w:numId w:val="32"/>
        </w:numPr>
        <w:rPr>
          <w:rFonts w:cs="Times New Roman"/>
          <w:sz w:val="36"/>
          <w:szCs w:val="20"/>
          <w:lang w:val="en-US" w:eastAsia="ja-JP"/>
        </w:rPr>
      </w:pPr>
      <w:bookmarkStart w:id="13" w:name="_Ref71113832"/>
      <w:bookmarkStart w:id="14" w:name="_Ref78802247"/>
      <w:r w:rsidRPr="00183B19">
        <w:rPr>
          <w:rFonts w:asciiTheme="minorHAnsi" w:hAnsiTheme="minorHAnsi" w:cstheme="minorHAnsi"/>
          <w:lang w:val="en-US"/>
        </w:rPr>
        <w:t>SA5-</w:t>
      </w:r>
      <w:r w:rsidR="00D75E4D" w:rsidRPr="00183B19">
        <w:rPr>
          <w:rFonts w:asciiTheme="minorHAnsi" w:hAnsiTheme="minorHAnsi" w:cstheme="minorHAnsi"/>
          <w:lang w:val="en-US"/>
        </w:rPr>
        <w:t>213689</w:t>
      </w:r>
      <w:r w:rsidR="002F3A25" w:rsidRPr="00183B19">
        <w:rPr>
          <w:rFonts w:asciiTheme="minorHAnsi" w:hAnsiTheme="minorHAnsi" w:cstheme="minorHAnsi"/>
          <w:lang w:val="en-US"/>
        </w:rPr>
        <w:t>, “</w:t>
      </w:r>
      <w:r w:rsidR="00D75E4D" w:rsidRPr="00183B19">
        <w:rPr>
          <w:rFonts w:asciiTheme="minorHAnsi" w:hAnsiTheme="minorHAnsi" w:cstheme="minorHAnsi"/>
          <w:lang w:val="en-US"/>
        </w:rPr>
        <w:t xml:space="preserve">LS to RAN2 </w:t>
      </w:r>
      <w:proofErr w:type="gramStart"/>
      <w:r w:rsidR="00D75E4D" w:rsidRPr="00183B19">
        <w:rPr>
          <w:rFonts w:asciiTheme="minorHAnsi" w:hAnsiTheme="minorHAnsi" w:cstheme="minorHAnsi"/>
          <w:lang w:val="en-US"/>
        </w:rPr>
        <w:t>On</w:t>
      </w:r>
      <w:proofErr w:type="gramEnd"/>
      <w:r w:rsidR="00D75E4D" w:rsidRPr="00183B19">
        <w:rPr>
          <w:rFonts w:asciiTheme="minorHAnsi" w:hAnsiTheme="minorHAnsi" w:cstheme="minorHAnsi"/>
          <w:lang w:val="en-US"/>
        </w:rPr>
        <w:t xml:space="preserve"> using SA5 performance measurements and MDT for </w:t>
      </w:r>
      <w:proofErr w:type="spellStart"/>
      <w:r w:rsidR="00D75E4D" w:rsidRPr="00183B19">
        <w:rPr>
          <w:rFonts w:asciiTheme="minorHAnsi" w:hAnsiTheme="minorHAnsi" w:cstheme="minorHAnsi"/>
          <w:lang w:val="en-US"/>
        </w:rPr>
        <w:t>centralised</w:t>
      </w:r>
      <w:proofErr w:type="spellEnd"/>
      <w:r w:rsidR="00D75E4D" w:rsidRPr="00183B19">
        <w:rPr>
          <w:rFonts w:asciiTheme="minorHAnsi" w:hAnsiTheme="minorHAnsi" w:cstheme="minorHAnsi"/>
          <w:lang w:val="en-US"/>
        </w:rPr>
        <w:t xml:space="preserve"> PCI management</w:t>
      </w:r>
      <w:r w:rsidR="002F3A25" w:rsidRPr="00183B19">
        <w:rPr>
          <w:rFonts w:asciiTheme="minorHAnsi" w:hAnsiTheme="minorHAnsi" w:cstheme="minorHAnsi"/>
          <w:lang w:val="en-US"/>
        </w:rPr>
        <w:t>”</w:t>
      </w:r>
      <w:bookmarkEnd w:id="13"/>
      <w:r w:rsidR="00D75E4D" w:rsidRPr="00183B19">
        <w:rPr>
          <w:rFonts w:asciiTheme="minorHAnsi" w:hAnsiTheme="minorHAnsi" w:cstheme="minorHAnsi"/>
          <w:lang w:val="en-US"/>
        </w:rPr>
        <w:t>, SA5</w:t>
      </w:r>
      <w:r w:rsidR="0082344D" w:rsidRPr="00183B19">
        <w:rPr>
          <w:rFonts w:asciiTheme="minorHAnsi" w:hAnsiTheme="minorHAnsi" w:cstheme="minorHAnsi"/>
          <w:lang w:val="en-US"/>
        </w:rPr>
        <w:t xml:space="preserve">#137-e, </w:t>
      </w:r>
      <w:r w:rsidR="00AB3392" w:rsidRPr="00183B19">
        <w:rPr>
          <w:rFonts w:asciiTheme="minorHAnsi" w:hAnsiTheme="minorHAnsi" w:cstheme="minorHAnsi"/>
          <w:lang w:val="en-US"/>
        </w:rPr>
        <w:t>May 2021.</w:t>
      </w:r>
      <w:bookmarkEnd w:id="14"/>
      <w:r w:rsidR="002F3A25" w:rsidRPr="00183B19">
        <w:rPr>
          <w:lang w:val="en-US"/>
        </w:rPr>
        <w:br w:type="page"/>
      </w:r>
    </w:p>
    <w:p w14:paraId="6E4B17E3" w14:textId="5C425CFE" w:rsidR="002F3A25" w:rsidRDefault="002F3A25" w:rsidP="002F3A25">
      <w:pPr>
        <w:pStyle w:val="Heading1"/>
      </w:pPr>
      <w:r>
        <w:lastRenderedPageBreak/>
        <w:t>5</w:t>
      </w:r>
      <w:r>
        <w:tab/>
      </w:r>
      <w:r w:rsidR="00DD4CB5">
        <w:t>Draft r</w:t>
      </w:r>
      <w:r>
        <w:t>eply-LS</w:t>
      </w:r>
      <w:r w:rsidR="00BE0E38">
        <w:t xml:space="preserve"> to </w:t>
      </w:r>
      <w:r w:rsidR="00211E6A">
        <w:t>SA5</w:t>
      </w:r>
    </w:p>
    <w:p w14:paraId="267C7427" w14:textId="77777777" w:rsidR="005E52FD" w:rsidRPr="00CD7652" w:rsidRDefault="005E52FD" w:rsidP="00CD7652">
      <w:pPr>
        <w:rPr>
          <w:rFonts w:ascii="Arial" w:eastAsia="Times New Roman" w:hAnsi="Arial" w:cs="Arial"/>
          <w:b/>
          <w:noProof/>
          <w:sz w:val="24"/>
          <w:szCs w:val="20"/>
          <w:lang w:val="en-US" w:eastAsia="sv-SE"/>
        </w:rPr>
      </w:pPr>
      <w:bookmarkStart w:id="15" w:name="_Hlk21442131"/>
    </w:p>
    <w:p w14:paraId="5ECA4D5C" w14:textId="7AA4503B" w:rsidR="005E52FD" w:rsidRPr="00CD7652" w:rsidRDefault="005E52FD" w:rsidP="00CD7652">
      <w:pPr>
        <w:rPr>
          <w:rFonts w:ascii="Arial" w:eastAsia="Times New Roman" w:hAnsi="Arial" w:cs="Arial"/>
          <w:b/>
          <w:i/>
          <w:noProof/>
          <w:sz w:val="28"/>
          <w:szCs w:val="20"/>
          <w:lang w:val="en-US"/>
        </w:rPr>
      </w:pPr>
      <w:r w:rsidRPr="00CD7652">
        <w:rPr>
          <w:rFonts w:ascii="Arial" w:eastAsia="Times New Roman" w:hAnsi="Arial" w:cs="Arial"/>
          <w:b/>
          <w:noProof/>
          <w:sz w:val="24"/>
          <w:szCs w:val="20"/>
          <w:lang w:val="en-US" w:eastAsia="sv-SE"/>
        </w:rPr>
        <w:t>3GPP TSG-RAN2 Meeting #115-e</w:t>
      </w:r>
      <w:r w:rsidRPr="00CD7652">
        <w:rPr>
          <w:rFonts w:ascii="Arial" w:eastAsia="Times New Roman" w:hAnsi="Arial" w:cs="Arial"/>
          <w:b/>
          <w:i/>
          <w:noProof/>
          <w:sz w:val="24"/>
          <w:szCs w:val="20"/>
          <w:lang w:val="en-US" w:eastAsia="sv-SE"/>
        </w:rPr>
        <w:t xml:space="preserve"> </w:t>
      </w:r>
      <w:r w:rsidRPr="00CD7652">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Pr="00CD7652">
        <w:rPr>
          <w:rFonts w:ascii="Arial" w:eastAsia="Times New Roman" w:hAnsi="Arial" w:cs="Arial"/>
          <w:b/>
          <w:i/>
          <w:noProof/>
          <w:sz w:val="28"/>
          <w:szCs w:val="20"/>
          <w:lang w:val="en-US" w:eastAsia="sv-SE"/>
        </w:rPr>
        <w:t>DocNum</w:t>
      </w:r>
    </w:p>
    <w:p w14:paraId="12069A04" w14:textId="77777777" w:rsidR="005E52FD" w:rsidRPr="00CD7652" w:rsidRDefault="005E52FD" w:rsidP="00CD7652">
      <w:pPr>
        <w:rPr>
          <w:rFonts w:ascii="Arial" w:eastAsia="Times New Roman" w:hAnsi="Arial" w:cs="Arial"/>
          <w:b/>
          <w:bCs/>
          <w:lang w:val="en-US"/>
        </w:rPr>
      </w:pPr>
      <w:r w:rsidRPr="00CD7652">
        <w:rPr>
          <w:rFonts w:ascii="Arial" w:eastAsia="Times New Roman" w:hAnsi="Arial" w:cs="Arial"/>
          <w:b/>
          <w:bCs/>
          <w:lang w:val="en-US"/>
        </w:rPr>
        <w:t>electronic meeting, online, 16</w:t>
      </w:r>
      <w:r w:rsidRPr="00CD7652">
        <w:rPr>
          <w:rFonts w:ascii="Arial" w:eastAsia="Times New Roman" w:hAnsi="Arial" w:cs="Arial"/>
          <w:b/>
          <w:bCs/>
          <w:vertAlign w:val="superscript"/>
          <w:lang w:val="en-US"/>
        </w:rPr>
        <w:t>th</w:t>
      </w:r>
      <w:r w:rsidRPr="00CD7652">
        <w:rPr>
          <w:rFonts w:ascii="Arial" w:eastAsia="Times New Roman" w:hAnsi="Arial" w:cs="Arial"/>
          <w:b/>
          <w:bCs/>
          <w:lang w:val="en-US"/>
        </w:rPr>
        <w:t xml:space="preserve"> - 27</w:t>
      </w:r>
      <w:r w:rsidRPr="00CD7652">
        <w:rPr>
          <w:rFonts w:ascii="Arial" w:eastAsia="Times New Roman" w:hAnsi="Arial" w:cs="Arial"/>
          <w:b/>
          <w:bCs/>
          <w:vertAlign w:val="superscript"/>
          <w:lang w:val="en-US"/>
        </w:rPr>
        <w:t>th</w:t>
      </w:r>
      <w:r w:rsidRPr="00CD7652">
        <w:rPr>
          <w:rFonts w:ascii="Arial" w:eastAsia="Times New Roman" w:hAnsi="Arial" w:cs="Arial"/>
          <w:b/>
          <w:bCs/>
          <w:lang w:val="en-US"/>
        </w:rPr>
        <w:t xml:space="preserve"> Aug 2021</w:t>
      </w:r>
      <w:r w:rsidRPr="00CD7652">
        <w:rPr>
          <w:rFonts w:ascii="Arial" w:eastAsia="Times New Roman" w:hAnsi="Arial" w:cs="Arial"/>
          <w:b/>
          <w:bCs/>
          <w:lang w:val="en-US"/>
        </w:rPr>
        <w:tab/>
        <w:t xml:space="preserve">                           </w:t>
      </w:r>
    </w:p>
    <w:bookmarkEnd w:id="15"/>
    <w:p w14:paraId="224F4BE5" w14:textId="77777777" w:rsidR="005E52FD" w:rsidRPr="00CD7652" w:rsidRDefault="005E52FD" w:rsidP="00CD7652">
      <w:pPr>
        <w:rPr>
          <w:rFonts w:ascii="Arial" w:eastAsia="Times New Roman" w:hAnsi="Arial" w:cs="Arial"/>
          <w:b/>
          <w:sz w:val="20"/>
          <w:szCs w:val="20"/>
          <w:lang w:val="en-US"/>
        </w:rPr>
      </w:pPr>
    </w:p>
    <w:p w14:paraId="571F4BC2" w14:textId="0A4E54FF" w:rsidR="005E52FD" w:rsidRPr="00CD7652" w:rsidRDefault="005E52FD" w:rsidP="00CD7652">
      <w:pPr>
        <w:rPr>
          <w:rFonts w:ascii="Times New Roman" w:eastAsia="Times New Roman" w:hAnsi="Times New Roman" w:cs="Arial"/>
          <w:b/>
          <w:sz w:val="20"/>
          <w:szCs w:val="20"/>
          <w:lang w:val="en-US"/>
        </w:rPr>
      </w:pPr>
      <w:r w:rsidRPr="00CD7652">
        <w:rPr>
          <w:rFonts w:ascii="Arial" w:eastAsia="Times New Roman" w:hAnsi="Arial" w:cs="Arial"/>
          <w:b/>
          <w:sz w:val="20"/>
          <w:szCs w:val="20"/>
          <w:lang w:val="en-US"/>
        </w:rPr>
        <w:t>Title:</w:t>
      </w:r>
      <w:r w:rsidRPr="00CD7652">
        <w:rPr>
          <w:rFonts w:ascii="Arial" w:eastAsia="Times New Roman" w:hAnsi="Arial" w:cs="Arial"/>
          <w:b/>
          <w:sz w:val="20"/>
          <w:szCs w:val="20"/>
          <w:lang w:val="en-US"/>
        </w:rPr>
        <w:tab/>
      </w:r>
      <w:r w:rsidRPr="00211E6A">
        <w:rPr>
          <w:rFonts w:ascii="Arial" w:eastAsia="Times New Roman" w:hAnsi="Arial" w:cs="Arial"/>
          <w:b/>
          <w:sz w:val="20"/>
          <w:szCs w:val="20"/>
          <w:highlight w:val="yellow"/>
          <w:lang w:val="en-US"/>
        </w:rPr>
        <w:t>[Draft]</w:t>
      </w:r>
      <w:r w:rsidRPr="00CD7652">
        <w:rPr>
          <w:rFonts w:ascii="Arial" w:eastAsia="Times New Roman" w:hAnsi="Arial" w:cs="Arial"/>
          <w:b/>
          <w:sz w:val="20"/>
          <w:szCs w:val="20"/>
          <w:lang w:val="en-US"/>
        </w:rPr>
        <w:t xml:space="preserve"> </w:t>
      </w:r>
      <w:r w:rsidR="00211E6A">
        <w:rPr>
          <w:rFonts w:ascii="Arial" w:eastAsia="Times New Roman" w:hAnsi="Arial" w:cs="Arial"/>
          <w:b/>
          <w:sz w:val="20"/>
          <w:szCs w:val="20"/>
          <w:lang w:val="en-US"/>
        </w:rPr>
        <w:t xml:space="preserve">Reply </w:t>
      </w:r>
      <w:r w:rsidR="00211E6A" w:rsidRPr="00211E6A">
        <w:rPr>
          <w:b/>
          <w:bCs/>
          <w:lang w:val="en-US"/>
        </w:rPr>
        <w:t xml:space="preserve">LS </w:t>
      </w:r>
      <w:r w:rsidR="00211E6A">
        <w:rPr>
          <w:b/>
          <w:bCs/>
          <w:lang w:val="en-US"/>
        </w:rPr>
        <w:t>o</w:t>
      </w:r>
      <w:r w:rsidR="00211E6A" w:rsidRPr="00211E6A">
        <w:rPr>
          <w:b/>
          <w:bCs/>
          <w:lang w:val="en-US"/>
        </w:rPr>
        <w:t xml:space="preserve">n using SA5 performance measurements and MDT for </w:t>
      </w:r>
      <w:proofErr w:type="spellStart"/>
      <w:r w:rsidR="00211E6A" w:rsidRPr="00211E6A">
        <w:rPr>
          <w:b/>
          <w:bCs/>
          <w:lang w:val="en-US"/>
        </w:rPr>
        <w:t>centralised</w:t>
      </w:r>
      <w:proofErr w:type="spellEnd"/>
      <w:r w:rsidR="00211E6A" w:rsidRPr="00211E6A">
        <w:rPr>
          <w:b/>
          <w:bCs/>
          <w:lang w:val="en-US"/>
        </w:rPr>
        <w:t xml:space="preserve"> PCI management</w:t>
      </w:r>
    </w:p>
    <w:p w14:paraId="66AA3AD3" w14:textId="5A7D60A9" w:rsidR="005E52FD" w:rsidRPr="00CD7652" w:rsidRDefault="005E52FD" w:rsidP="00CD7652">
      <w:pPr>
        <w:rPr>
          <w:rFonts w:ascii="Arial" w:eastAsia="Times New Roman" w:hAnsi="Arial" w:cs="Arial"/>
          <w:bCs/>
          <w:sz w:val="20"/>
          <w:szCs w:val="20"/>
          <w:lang w:val="en-US"/>
        </w:rPr>
      </w:pPr>
      <w:r w:rsidRPr="00CD7652">
        <w:rPr>
          <w:rFonts w:ascii="Arial" w:eastAsia="Times New Roman" w:hAnsi="Arial" w:cs="Arial"/>
          <w:b/>
          <w:sz w:val="20"/>
          <w:szCs w:val="20"/>
          <w:lang w:val="en-US"/>
        </w:rPr>
        <w:t>Response to:</w:t>
      </w:r>
      <w:r w:rsidRPr="00CD7652">
        <w:rPr>
          <w:rFonts w:ascii="Arial" w:eastAsia="Times New Roman" w:hAnsi="Arial" w:cs="Arial"/>
          <w:bCs/>
          <w:sz w:val="20"/>
          <w:szCs w:val="20"/>
          <w:lang w:val="en-US"/>
        </w:rPr>
        <w:tab/>
      </w:r>
      <w:r w:rsidR="00211E6A">
        <w:rPr>
          <w:rFonts w:ascii="Arial" w:eastAsia="Times New Roman" w:hAnsi="Arial" w:cs="Arial"/>
          <w:sz w:val="20"/>
          <w:szCs w:val="20"/>
          <w:lang w:val="en-US"/>
        </w:rPr>
        <w:t>S5-213689</w:t>
      </w:r>
    </w:p>
    <w:p w14:paraId="2B9F9954" w14:textId="57400DEC" w:rsidR="005E52FD" w:rsidRPr="00CD7652" w:rsidRDefault="005E52FD" w:rsidP="00CD7652">
      <w:pPr>
        <w:rPr>
          <w:rFonts w:ascii="Arial" w:eastAsia="Times New Roman" w:hAnsi="Arial" w:cs="Arial"/>
          <w:bCs/>
          <w:sz w:val="20"/>
          <w:szCs w:val="20"/>
          <w:lang w:val="en-US"/>
        </w:rPr>
      </w:pPr>
      <w:r w:rsidRPr="00CD7652">
        <w:rPr>
          <w:rFonts w:ascii="Arial" w:eastAsia="Times New Roman" w:hAnsi="Arial" w:cs="Arial"/>
          <w:b/>
          <w:sz w:val="20"/>
          <w:szCs w:val="20"/>
          <w:lang w:val="en-US"/>
        </w:rPr>
        <w:t>Release:</w:t>
      </w:r>
      <w:r w:rsidRPr="00CD7652">
        <w:rPr>
          <w:rFonts w:ascii="Arial" w:eastAsia="Times New Roman" w:hAnsi="Arial" w:cs="Arial"/>
          <w:bCs/>
          <w:sz w:val="20"/>
          <w:szCs w:val="20"/>
          <w:lang w:val="en-US"/>
        </w:rPr>
        <w:tab/>
        <w:t>Rel 1</w:t>
      </w:r>
      <w:r w:rsidR="003E230D" w:rsidRPr="00CD7652">
        <w:rPr>
          <w:rFonts w:ascii="Arial" w:eastAsia="Times New Roman" w:hAnsi="Arial" w:cs="Arial"/>
          <w:bCs/>
          <w:sz w:val="20"/>
          <w:szCs w:val="20"/>
          <w:lang w:val="en-US"/>
        </w:rPr>
        <w:t>7</w:t>
      </w:r>
    </w:p>
    <w:p w14:paraId="24C9FBD7" w14:textId="034B2FBA" w:rsidR="005E52FD" w:rsidRPr="00CD7652" w:rsidRDefault="005E52FD" w:rsidP="00CD7652">
      <w:pPr>
        <w:rPr>
          <w:rFonts w:ascii="Arial" w:eastAsia="Times New Roman" w:hAnsi="Arial" w:cs="Arial"/>
          <w:bCs/>
          <w:sz w:val="20"/>
          <w:szCs w:val="20"/>
          <w:lang w:val="en-US"/>
        </w:rPr>
      </w:pPr>
      <w:r w:rsidRPr="00CD7652">
        <w:rPr>
          <w:rFonts w:ascii="Arial" w:eastAsia="Times New Roman" w:hAnsi="Arial" w:cs="Arial"/>
          <w:b/>
          <w:sz w:val="20"/>
          <w:szCs w:val="20"/>
          <w:lang w:val="en-US"/>
        </w:rPr>
        <w:t>Work Item:</w:t>
      </w:r>
      <w:r w:rsidRPr="00CD7652">
        <w:rPr>
          <w:rFonts w:ascii="Arial" w:eastAsia="Times New Roman" w:hAnsi="Arial" w:cs="Arial"/>
          <w:bCs/>
          <w:sz w:val="20"/>
          <w:szCs w:val="20"/>
          <w:lang w:val="en-US"/>
        </w:rPr>
        <w:tab/>
      </w:r>
      <w:proofErr w:type="spellStart"/>
      <w:r w:rsidR="00CB6BEA" w:rsidRPr="00CD7652">
        <w:rPr>
          <w:rFonts w:ascii="Times New Roman" w:eastAsia="Times New Roman" w:hAnsi="Times New Roman" w:cs="Times New Roman"/>
          <w:color w:val="000000"/>
          <w:sz w:val="20"/>
          <w:szCs w:val="20"/>
          <w:lang w:val="en-US"/>
        </w:rPr>
        <w:t>NR_ENDC_SON_MDT_enh</w:t>
      </w:r>
      <w:proofErr w:type="spellEnd"/>
      <w:r w:rsidR="00CB6BEA" w:rsidRPr="00CD7652">
        <w:rPr>
          <w:rFonts w:ascii="Times New Roman" w:eastAsia="Times New Roman" w:hAnsi="Times New Roman" w:cs="Times New Roman"/>
          <w:color w:val="000000"/>
          <w:sz w:val="20"/>
          <w:szCs w:val="20"/>
          <w:lang w:val="en-US"/>
        </w:rPr>
        <w:t>-Core</w:t>
      </w:r>
    </w:p>
    <w:p w14:paraId="73CF3627" w14:textId="77777777" w:rsidR="005E52FD" w:rsidRPr="00CD7652" w:rsidRDefault="005E52FD" w:rsidP="00CD7652">
      <w:pPr>
        <w:rPr>
          <w:rFonts w:ascii="Arial" w:eastAsia="Times New Roman" w:hAnsi="Arial" w:cs="Arial"/>
          <w:b/>
          <w:sz w:val="20"/>
          <w:szCs w:val="20"/>
          <w:lang w:val="en-US"/>
        </w:rPr>
      </w:pPr>
    </w:p>
    <w:p w14:paraId="6F5D6835" w14:textId="77777777" w:rsidR="005E52FD" w:rsidRPr="005E52FD" w:rsidRDefault="005E52FD" w:rsidP="00CD7652">
      <w:pPr>
        <w:rPr>
          <w:rFonts w:ascii="Arial" w:eastAsia="Times New Roman" w:hAnsi="Arial" w:cs="Arial"/>
          <w:bCs/>
          <w:sz w:val="20"/>
          <w:szCs w:val="20"/>
          <w:lang w:val="fr-FR"/>
        </w:rPr>
      </w:pPr>
      <w:proofErr w:type="gramStart"/>
      <w:r w:rsidRPr="005E52FD">
        <w:rPr>
          <w:rFonts w:ascii="Arial" w:eastAsia="Times New Roman" w:hAnsi="Arial" w:cs="Arial"/>
          <w:b/>
          <w:sz w:val="20"/>
          <w:szCs w:val="20"/>
          <w:lang w:val="fr-FR"/>
        </w:rPr>
        <w:t>Source:</w:t>
      </w:r>
      <w:proofErr w:type="gramEnd"/>
      <w:r w:rsidRPr="005E52FD">
        <w:rPr>
          <w:rFonts w:ascii="Arial" w:eastAsia="Times New Roman" w:hAnsi="Arial" w:cs="Arial"/>
          <w:bCs/>
          <w:sz w:val="20"/>
          <w:szCs w:val="20"/>
          <w:lang w:val="fr-FR"/>
        </w:rPr>
        <w:tab/>
      </w:r>
      <w:r w:rsidRPr="005E52FD">
        <w:rPr>
          <w:rFonts w:ascii="Arial" w:eastAsia="Times New Roman" w:hAnsi="Arial" w:cs="Arial"/>
          <w:bCs/>
          <w:sz w:val="20"/>
          <w:szCs w:val="20"/>
          <w:highlight w:val="yellow"/>
          <w:lang w:val="fr-FR"/>
        </w:rPr>
        <w:t xml:space="preserve">Ericsson (to </w:t>
      </w:r>
      <w:proofErr w:type="spellStart"/>
      <w:r w:rsidRPr="005E52FD">
        <w:rPr>
          <w:rFonts w:ascii="Arial" w:eastAsia="Times New Roman" w:hAnsi="Arial" w:cs="Arial"/>
          <w:bCs/>
          <w:sz w:val="20"/>
          <w:szCs w:val="20"/>
          <w:highlight w:val="yellow"/>
          <w:lang w:val="fr-FR"/>
        </w:rPr>
        <w:t>be</w:t>
      </w:r>
      <w:proofErr w:type="spellEnd"/>
      <w:r w:rsidRPr="005E52FD">
        <w:rPr>
          <w:rFonts w:ascii="Arial" w:eastAsia="Times New Roman" w:hAnsi="Arial" w:cs="Arial"/>
          <w:bCs/>
          <w:sz w:val="20"/>
          <w:szCs w:val="20"/>
          <w:highlight w:val="yellow"/>
          <w:lang w:val="fr-FR"/>
        </w:rPr>
        <w:t xml:space="preserve"> </w:t>
      </w:r>
      <w:proofErr w:type="spellStart"/>
      <w:r w:rsidRPr="005E52FD">
        <w:rPr>
          <w:rFonts w:ascii="Arial" w:eastAsia="Times New Roman" w:hAnsi="Arial" w:cs="Arial"/>
          <w:bCs/>
          <w:sz w:val="20"/>
          <w:szCs w:val="20"/>
          <w:highlight w:val="yellow"/>
          <w:lang w:val="fr-FR"/>
        </w:rPr>
        <w:t>changed</w:t>
      </w:r>
      <w:proofErr w:type="spellEnd"/>
      <w:r w:rsidRPr="005E52FD">
        <w:rPr>
          <w:rFonts w:ascii="Arial" w:eastAsia="Times New Roman" w:hAnsi="Arial" w:cs="Arial"/>
          <w:bCs/>
          <w:sz w:val="20"/>
          <w:szCs w:val="20"/>
          <w:highlight w:val="yellow"/>
          <w:lang w:val="fr-FR"/>
        </w:rPr>
        <w:t xml:space="preserve"> to RAN2)</w:t>
      </w:r>
    </w:p>
    <w:p w14:paraId="6D73A4C6" w14:textId="16F215C7" w:rsidR="005E52FD" w:rsidRPr="005E52FD" w:rsidRDefault="005E52FD" w:rsidP="00CD7652">
      <w:pPr>
        <w:rPr>
          <w:rFonts w:ascii="Arial" w:eastAsia="Times New Roman" w:hAnsi="Arial" w:cs="Arial"/>
          <w:sz w:val="20"/>
          <w:szCs w:val="20"/>
          <w:lang w:val="en-US"/>
        </w:rPr>
      </w:pPr>
      <w:r w:rsidRPr="005E52FD">
        <w:rPr>
          <w:rFonts w:ascii="Arial" w:eastAsia="Times New Roman" w:hAnsi="Arial" w:cs="Arial"/>
          <w:b/>
          <w:sz w:val="20"/>
          <w:szCs w:val="20"/>
          <w:lang w:val="en-US"/>
        </w:rPr>
        <w:t>To:</w:t>
      </w:r>
      <w:r w:rsidRPr="005E52FD">
        <w:rPr>
          <w:rFonts w:ascii="Arial" w:eastAsia="Times New Roman" w:hAnsi="Arial" w:cs="Arial"/>
          <w:bCs/>
          <w:sz w:val="20"/>
          <w:szCs w:val="20"/>
          <w:lang w:val="en-US"/>
        </w:rPr>
        <w:tab/>
      </w:r>
      <w:r w:rsidR="00900952">
        <w:rPr>
          <w:rFonts w:ascii="Arial" w:eastAsia="Times New Roman" w:hAnsi="Arial" w:cs="Arial"/>
          <w:sz w:val="20"/>
          <w:szCs w:val="20"/>
          <w:lang w:val="en-US"/>
        </w:rPr>
        <w:t>SA5</w:t>
      </w:r>
    </w:p>
    <w:p w14:paraId="088532F3" w14:textId="3B58D9E0" w:rsidR="005E52FD" w:rsidRPr="005E52FD" w:rsidRDefault="005E52FD" w:rsidP="00CD7652">
      <w:pPr>
        <w:rPr>
          <w:rFonts w:ascii="Arial" w:eastAsia="Times New Roman" w:hAnsi="Arial" w:cs="Arial"/>
          <w:bCs/>
          <w:sz w:val="20"/>
          <w:szCs w:val="20"/>
          <w:lang w:val="en-US"/>
        </w:rPr>
      </w:pPr>
      <w:r w:rsidRPr="005E52FD">
        <w:rPr>
          <w:rFonts w:ascii="Arial" w:eastAsia="Times New Roman" w:hAnsi="Arial" w:cs="Arial"/>
          <w:b/>
          <w:sz w:val="20"/>
          <w:szCs w:val="20"/>
          <w:lang w:val="en-US"/>
        </w:rPr>
        <w:t>Cc:</w:t>
      </w:r>
      <w:r w:rsidRPr="005E52FD">
        <w:rPr>
          <w:rFonts w:ascii="Arial" w:eastAsia="Times New Roman" w:hAnsi="Arial" w:cs="Arial"/>
          <w:bCs/>
          <w:sz w:val="20"/>
          <w:szCs w:val="20"/>
          <w:lang w:val="en-US"/>
        </w:rPr>
        <w:tab/>
      </w:r>
      <w:r w:rsidR="00900952">
        <w:rPr>
          <w:rFonts w:ascii="Arial" w:eastAsia="Times New Roman" w:hAnsi="Arial" w:cs="Arial"/>
          <w:bCs/>
          <w:sz w:val="20"/>
          <w:szCs w:val="20"/>
          <w:lang w:val="en-US"/>
        </w:rPr>
        <w:t>-</w:t>
      </w:r>
    </w:p>
    <w:p w14:paraId="790040DB" w14:textId="77777777" w:rsidR="005E52FD" w:rsidRPr="005E52FD" w:rsidRDefault="005E52FD" w:rsidP="00CD7652">
      <w:pPr>
        <w:rPr>
          <w:rFonts w:ascii="Arial" w:eastAsia="Times New Roman" w:hAnsi="Arial" w:cs="Arial"/>
          <w:bCs/>
          <w:sz w:val="20"/>
          <w:szCs w:val="20"/>
          <w:lang w:val="en-US"/>
        </w:rPr>
      </w:pPr>
    </w:p>
    <w:p w14:paraId="19C514B0" w14:textId="77777777" w:rsidR="005E52FD" w:rsidRPr="005E52FD" w:rsidRDefault="005E52FD" w:rsidP="00CD7652">
      <w:pPr>
        <w:rPr>
          <w:rFonts w:ascii="Arial" w:eastAsia="Times New Roman" w:hAnsi="Arial" w:cs="Arial"/>
          <w:bCs/>
          <w:sz w:val="20"/>
          <w:szCs w:val="20"/>
          <w:lang w:val="fr-FR"/>
        </w:rPr>
      </w:pPr>
      <w:r w:rsidRPr="005E52FD">
        <w:rPr>
          <w:rFonts w:ascii="Arial" w:eastAsia="Times New Roman" w:hAnsi="Arial" w:cs="Arial"/>
          <w:b/>
          <w:sz w:val="20"/>
          <w:szCs w:val="20"/>
          <w:lang w:val="fr-FR"/>
        </w:rPr>
        <w:t xml:space="preserve">Contact </w:t>
      </w:r>
      <w:proofErr w:type="gramStart"/>
      <w:r w:rsidRPr="005E52FD">
        <w:rPr>
          <w:rFonts w:ascii="Arial" w:eastAsia="Times New Roman" w:hAnsi="Arial" w:cs="Arial"/>
          <w:b/>
          <w:sz w:val="20"/>
          <w:szCs w:val="20"/>
          <w:lang w:val="fr-FR"/>
        </w:rPr>
        <w:t>Person:</w:t>
      </w:r>
      <w:proofErr w:type="gramEnd"/>
      <w:r w:rsidRPr="005E52FD">
        <w:rPr>
          <w:rFonts w:ascii="Arial" w:eastAsia="Times New Roman" w:hAnsi="Arial" w:cs="Arial"/>
          <w:bCs/>
          <w:sz w:val="20"/>
          <w:szCs w:val="20"/>
          <w:lang w:val="fr-FR"/>
        </w:rPr>
        <w:tab/>
      </w:r>
    </w:p>
    <w:p w14:paraId="38B7529E" w14:textId="77777777" w:rsidR="005E52FD" w:rsidRPr="005E52FD" w:rsidRDefault="005E52FD" w:rsidP="00CD7652">
      <w:pPr>
        <w:rPr>
          <w:rFonts w:ascii="Arial" w:eastAsia="Times New Roman" w:hAnsi="Arial" w:cs="Arial"/>
          <w:bCs/>
          <w:sz w:val="20"/>
          <w:szCs w:val="20"/>
          <w:lang w:val="en-US"/>
        </w:rPr>
      </w:pPr>
      <w:r w:rsidRPr="005E52FD">
        <w:rPr>
          <w:rFonts w:ascii="Arial" w:eastAsia="Times New Roman" w:hAnsi="Arial" w:cs="Arial"/>
          <w:b/>
          <w:sz w:val="20"/>
          <w:szCs w:val="20"/>
          <w:lang w:val="en-US"/>
        </w:rPr>
        <w:t>Name:</w:t>
      </w:r>
      <w:r w:rsidRPr="005E52FD">
        <w:rPr>
          <w:rFonts w:ascii="Arial" w:eastAsia="Times New Roman" w:hAnsi="Arial" w:cs="Arial"/>
          <w:bCs/>
          <w:sz w:val="20"/>
          <w:szCs w:val="20"/>
          <w:lang w:val="en-US"/>
        </w:rPr>
        <w:tab/>
        <w:t xml:space="preserve"> Pradeepa Ramachandra</w:t>
      </w:r>
    </w:p>
    <w:p w14:paraId="6BE95774" w14:textId="77777777" w:rsidR="005E52FD" w:rsidRPr="00CD7652" w:rsidRDefault="005E52FD" w:rsidP="00CD7652">
      <w:pPr>
        <w:rPr>
          <w:rFonts w:ascii="Arial" w:eastAsia="Times New Roman" w:hAnsi="Arial" w:cs="Arial"/>
          <w:bCs/>
          <w:sz w:val="20"/>
          <w:szCs w:val="20"/>
          <w:lang w:val="it-IT"/>
        </w:rPr>
      </w:pPr>
      <w:r w:rsidRPr="00CD7652">
        <w:rPr>
          <w:rFonts w:ascii="Arial" w:eastAsia="Times New Roman" w:hAnsi="Arial" w:cs="Arial"/>
          <w:b/>
          <w:sz w:val="20"/>
          <w:szCs w:val="20"/>
          <w:lang w:val="it-IT"/>
        </w:rPr>
        <w:t>E-mail Address:</w:t>
      </w:r>
      <w:r w:rsidRPr="00CD7652">
        <w:rPr>
          <w:rFonts w:ascii="Arial" w:eastAsia="Times New Roman" w:hAnsi="Arial" w:cs="Arial"/>
          <w:bCs/>
          <w:sz w:val="20"/>
          <w:szCs w:val="20"/>
          <w:lang w:val="it-IT"/>
        </w:rPr>
        <w:tab/>
        <w:t>pradeepa.ramachandra@ericsson.com</w:t>
      </w:r>
    </w:p>
    <w:p w14:paraId="71CCF818" w14:textId="77777777" w:rsidR="005E52FD" w:rsidRPr="00CD7652" w:rsidRDefault="005E52FD" w:rsidP="00CD7652">
      <w:pPr>
        <w:rPr>
          <w:rFonts w:ascii="Times New Roman" w:eastAsia="Times New Roman" w:hAnsi="Times New Roman" w:cs="Times New Roman"/>
          <w:sz w:val="20"/>
          <w:szCs w:val="20"/>
          <w:lang w:val="it-IT"/>
        </w:rPr>
      </w:pPr>
    </w:p>
    <w:p w14:paraId="5F56B3C4" w14:textId="77777777" w:rsidR="005E52FD" w:rsidRPr="00CD7652" w:rsidRDefault="005E52FD" w:rsidP="00CD7652">
      <w:pPr>
        <w:rPr>
          <w:rFonts w:ascii="Times New Roman" w:eastAsia="Times New Roman" w:hAnsi="Times New Roman" w:cs="Times New Roman"/>
          <w:sz w:val="20"/>
          <w:szCs w:val="20"/>
          <w:lang w:val="en-US"/>
        </w:rPr>
      </w:pPr>
      <w:r w:rsidRPr="00CD7652">
        <w:rPr>
          <w:rFonts w:ascii="Arial" w:eastAsia="Times New Roman" w:hAnsi="Arial" w:cs="Arial"/>
          <w:b/>
          <w:sz w:val="20"/>
          <w:szCs w:val="20"/>
          <w:lang w:val="en-US"/>
        </w:rPr>
        <w:t>Send any reply LS to:</w:t>
      </w:r>
      <w:r w:rsidRPr="00CD7652">
        <w:rPr>
          <w:rFonts w:ascii="Arial" w:eastAsia="Times New Roman" w:hAnsi="Arial" w:cs="Arial"/>
          <w:b/>
          <w:sz w:val="20"/>
          <w:szCs w:val="20"/>
          <w:lang w:val="en-US"/>
        </w:rPr>
        <w:tab/>
        <w:t xml:space="preserve">3GPP Liaisons Coordinator, </w:t>
      </w:r>
      <w:hyperlink r:id="rId21" w:history="1">
        <w:r w:rsidRPr="00CD7652">
          <w:rPr>
            <w:rFonts w:ascii="Arial" w:eastAsia="Times New Roman" w:hAnsi="Arial" w:cs="Arial"/>
            <w:b/>
            <w:color w:val="0000FF"/>
            <w:sz w:val="20"/>
            <w:szCs w:val="20"/>
            <w:u w:val="single"/>
            <w:lang w:val="en-US"/>
          </w:rPr>
          <w:t>mailto:3GPPLiaison@etsi.org</w:t>
        </w:r>
      </w:hyperlink>
    </w:p>
    <w:p w14:paraId="1C3B5A92" w14:textId="77777777" w:rsidR="005E52FD" w:rsidRPr="00CD7652" w:rsidRDefault="005E52FD" w:rsidP="00CD7652">
      <w:pPr>
        <w:rPr>
          <w:rFonts w:ascii="Arial" w:eastAsia="Times New Roman" w:hAnsi="Arial" w:cs="Arial"/>
          <w:b/>
          <w:sz w:val="20"/>
          <w:szCs w:val="20"/>
          <w:lang w:val="en-US"/>
        </w:rPr>
      </w:pPr>
    </w:p>
    <w:p w14:paraId="2C0E49E3" w14:textId="77777777" w:rsidR="005E52FD" w:rsidRPr="00CD7652" w:rsidRDefault="005E52FD" w:rsidP="00CD7652">
      <w:pPr>
        <w:rPr>
          <w:rFonts w:ascii="Arial" w:eastAsia="Times New Roman" w:hAnsi="Arial" w:cs="Arial"/>
          <w:bCs/>
          <w:sz w:val="20"/>
          <w:szCs w:val="20"/>
          <w:lang w:val="en-US"/>
        </w:rPr>
      </w:pPr>
      <w:r w:rsidRPr="00CD7652">
        <w:rPr>
          <w:rFonts w:ascii="Arial" w:eastAsia="Times New Roman" w:hAnsi="Arial" w:cs="Arial"/>
          <w:b/>
          <w:sz w:val="20"/>
          <w:szCs w:val="20"/>
          <w:lang w:val="en-US"/>
        </w:rPr>
        <w:t>Attachments:</w:t>
      </w:r>
      <w:r w:rsidRPr="00CD7652">
        <w:rPr>
          <w:rFonts w:ascii="Arial" w:eastAsia="Times New Roman" w:hAnsi="Arial" w:cs="Arial"/>
          <w:bCs/>
          <w:sz w:val="20"/>
          <w:szCs w:val="20"/>
          <w:lang w:val="en-US"/>
        </w:rPr>
        <w:tab/>
      </w:r>
    </w:p>
    <w:p w14:paraId="09F5FB99" w14:textId="77777777" w:rsidR="005E52FD" w:rsidRPr="00CD7652" w:rsidRDefault="005E52FD" w:rsidP="00CD7652">
      <w:pPr>
        <w:rPr>
          <w:rFonts w:ascii="Arial" w:eastAsia="Times New Roman" w:hAnsi="Arial" w:cs="Arial"/>
          <w:sz w:val="20"/>
          <w:szCs w:val="20"/>
          <w:lang w:val="en-US"/>
        </w:rPr>
      </w:pPr>
    </w:p>
    <w:p w14:paraId="3CC1D54E" w14:textId="77777777" w:rsidR="005E52FD" w:rsidRPr="00CD7652" w:rsidRDefault="005E52FD" w:rsidP="00CD7652">
      <w:pPr>
        <w:rPr>
          <w:rFonts w:ascii="Arial" w:eastAsia="Times New Roman" w:hAnsi="Arial" w:cs="Arial"/>
          <w:b/>
          <w:sz w:val="20"/>
          <w:szCs w:val="20"/>
          <w:lang w:val="en-US"/>
        </w:rPr>
      </w:pPr>
    </w:p>
    <w:p w14:paraId="7320D811" w14:textId="77777777" w:rsidR="005E52FD" w:rsidRPr="00CD7652" w:rsidRDefault="005E52FD" w:rsidP="00CD7652">
      <w:pPr>
        <w:rPr>
          <w:rFonts w:ascii="Arial" w:eastAsia="Times New Roman" w:hAnsi="Arial" w:cs="Arial"/>
          <w:b/>
          <w:sz w:val="20"/>
          <w:szCs w:val="20"/>
          <w:lang w:val="en-US"/>
        </w:rPr>
      </w:pPr>
      <w:r w:rsidRPr="00CD7652">
        <w:rPr>
          <w:rFonts w:ascii="Arial" w:eastAsia="Times New Roman" w:hAnsi="Arial" w:cs="Arial"/>
          <w:b/>
          <w:sz w:val="20"/>
          <w:szCs w:val="20"/>
          <w:lang w:val="en-US"/>
        </w:rPr>
        <w:t>1. Overall description:</w:t>
      </w:r>
    </w:p>
    <w:p w14:paraId="4E0DEFFF" w14:textId="77777777" w:rsidR="005E52FD" w:rsidRPr="005E52FD" w:rsidRDefault="005E52FD" w:rsidP="00CD7652">
      <w:pPr>
        <w:rPr>
          <w:rFonts w:ascii="Arial" w:eastAsia="Times New Roman" w:hAnsi="Arial" w:cs="Arial"/>
          <w:sz w:val="20"/>
          <w:szCs w:val="20"/>
          <w:lang w:val="en-IN"/>
        </w:rPr>
      </w:pPr>
    </w:p>
    <w:p w14:paraId="07BCF22A" w14:textId="2E80C726" w:rsidR="005E52FD" w:rsidRPr="005E52FD" w:rsidRDefault="005E52FD" w:rsidP="00CD7652">
      <w:pPr>
        <w:rPr>
          <w:rFonts w:ascii="Arial" w:eastAsia="Times New Roman" w:hAnsi="Arial" w:cs="Arial"/>
          <w:color w:val="000000"/>
          <w:sz w:val="20"/>
          <w:szCs w:val="20"/>
          <w:lang w:val="en-US"/>
        </w:rPr>
      </w:pPr>
      <w:r w:rsidRPr="005E52FD">
        <w:rPr>
          <w:rFonts w:ascii="Arial" w:eastAsia="Times New Roman" w:hAnsi="Arial" w:cs="Arial"/>
          <w:color w:val="000000"/>
          <w:sz w:val="20"/>
          <w:szCs w:val="20"/>
          <w:lang w:val="en-US"/>
        </w:rPr>
        <w:t xml:space="preserve">RAN2 thanks </w:t>
      </w:r>
      <w:r w:rsidR="0062000D">
        <w:rPr>
          <w:rFonts w:ascii="Arial" w:eastAsia="Times New Roman" w:hAnsi="Arial" w:cs="Arial"/>
          <w:color w:val="000000"/>
          <w:sz w:val="20"/>
          <w:szCs w:val="20"/>
          <w:lang w:val="en-US"/>
        </w:rPr>
        <w:t>SA5</w:t>
      </w:r>
      <w:r w:rsidRPr="005E52FD">
        <w:rPr>
          <w:rFonts w:ascii="Arial" w:eastAsia="Times New Roman" w:hAnsi="Arial" w:cs="Arial"/>
          <w:color w:val="000000"/>
          <w:sz w:val="20"/>
          <w:szCs w:val="20"/>
          <w:lang w:val="en-US"/>
        </w:rPr>
        <w:t xml:space="preserve"> for the </w:t>
      </w:r>
      <w:proofErr w:type="spellStart"/>
      <w:r w:rsidR="002277D3">
        <w:rPr>
          <w:rFonts w:ascii="Arial" w:eastAsia="Times New Roman" w:hAnsi="Arial" w:cs="Arial"/>
          <w:color w:val="000000"/>
          <w:sz w:val="20"/>
          <w:szCs w:val="20"/>
          <w:lang w:val="en-US"/>
        </w:rPr>
        <w:t>the</w:t>
      </w:r>
      <w:proofErr w:type="spellEnd"/>
      <w:r w:rsidR="002277D3">
        <w:rPr>
          <w:rFonts w:ascii="Arial" w:eastAsia="Times New Roman" w:hAnsi="Arial" w:cs="Arial"/>
          <w:color w:val="000000"/>
          <w:sz w:val="20"/>
          <w:szCs w:val="20"/>
          <w:lang w:val="en-US"/>
        </w:rPr>
        <w:t xml:space="preserve"> LS in</w:t>
      </w:r>
      <w:r w:rsidRPr="005E52FD">
        <w:rPr>
          <w:rFonts w:ascii="Arial" w:eastAsia="Times New Roman" w:hAnsi="Arial" w:cs="Arial"/>
          <w:color w:val="000000"/>
          <w:sz w:val="20"/>
          <w:szCs w:val="20"/>
          <w:lang w:val="en-US"/>
        </w:rPr>
        <w:t xml:space="preserve"> </w:t>
      </w:r>
      <w:r w:rsidR="0062000D">
        <w:rPr>
          <w:rFonts w:ascii="Arial" w:eastAsia="Times New Roman" w:hAnsi="Arial" w:cs="Arial"/>
          <w:color w:val="000000"/>
          <w:sz w:val="20"/>
          <w:szCs w:val="20"/>
          <w:lang w:val="en-US"/>
        </w:rPr>
        <w:t>SA5</w:t>
      </w:r>
      <w:r w:rsidRPr="005E52FD">
        <w:rPr>
          <w:rFonts w:ascii="Arial" w:eastAsia="Times New Roman" w:hAnsi="Arial" w:cs="Arial"/>
          <w:color w:val="000000"/>
          <w:sz w:val="20"/>
          <w:szCs w:val="20"/>
          <w:lang w:val="en-US"/>
        </w:rPr>
        <w:t>-</w:t>
      </w:r>
      <w:r w:rsidR="0062000D">
        <w:rPr>
          <w:rFonts w:ascii="Arial" w:eastAsia="Times New Roman" w:hAnsi="Arial" w:cs="Arial"/>
          <w:color w:val="000000"/>
          <w:sz w:val="20"/>
          <w:szCs w:val="20"/>
          <w:lang w:val="en-US"/>
        </w:rPr>
        <w:t>213689</w:t>
      </w:r>
    </w:p>
    <w:p w14:paraId="76A2F7A4" w14:textId="77777777" w:rsidR="005E52FD" w:rsidRPr="00CD7652" w:rsidRDefault="005E52FD" w:rsidP="00CD7652">
      <w:pPr>
        <w:rPr>
          <w:rFonts w:ascii="Times New Roman" w:eastAsia="Times New Roman" w:hAnsi="Times New Roman" w:cs="Times New Roman"/>
          <w:sz w:val="20"/>
          <w:szCs w:val="20"/>
          <w:lang w:val="en-US"/>
        </w:rPr>
      </w:pPr>
    </w:p>
    <w:p w14:paraId="6F03EAAD" w14:textId="0D70DEDE" w:rsidR="005E52FD" w:rsidRDefault="0062000D" w:rsidP="00CD7652">
      <w:pPr>
        <w:rPr>
          <w:rFonts w:ascii="Arial" w:eastAsia="Times New Roman" w:hAnsi="Arial" w:cs="Arial"/>
          <w:color w:val="000000"/>
          <w:sz w:val="20"/>
          <w:szCs w:val="20"/>
          <w:lang w:val="en-US"/>
        </w:rPr>
      </w:pPr>
      <w:r w:rsidRPr="0062000D">
        <w:rPr>
          <w:rFonts w:ascii="Arial" w:eastAsia="Times New Roman" w:hAnsi="Arial" w:cs="Arial"/>
          <w:color w:val="000000"/>
          <w:sz w:val="20"/>
          <w:szCs w:val="20"/>
          <w:lang w:val="en-US"/>
        </w:rPr>
        <w:t xml:space="preserve">RAN2 confirms that it is possible to detect a PCI </w:t>
      </w:r>
      <w:proofErr w:type="spellStart"/>
      <w:r w:rsidRPr="0062000D">
        <w:rPr>
          <w:rFonts w:ascii="Arial" w:eastAsia="Times New Roman" w:hAnsi="Arial" w:cs="Arial"/>
          <w:color w:val="000000"/>
          <w:sz w:val="20"/>
          <w:szCs w:val="20"/>
          <w:lang w:val="en-US"/>
        </w:rPr>
        <w:t>collison</w:t>
      </w:r>
      <w:proofErr w:type="spellEnd"/>
      <w:r w:rsidRPr="0062000D">
        <w:rPr>
          <w:rFonts w:ascii="Arial" w:eastAsia="Times New Roman" w:hAnsi="Arial" w:cs="Arial"/>
          <w:color w:val="000000"/>
          <w:sz w:val="20"/>
          <w:szCs w:val="20"/>
          <w:lang w:val="en-US"/>
        </w:rPr>
        <w:t xml:space="preserve"> issue by a centralized PCI management entity in OAM based on the RLF report contents and the knowledge of the PCIs associated to the CGIs included in the RLF report.</w:t>
      </w:r>
    </w:p>
    <w:p w14:paraId="59899047" w14:textId="42DE6E83" w:rsidR="0062000D" w:rsidRDefault="0062000D" w:rsidP="00CD7652">
      <w:pPr>
        <w:rPr>
          <w:rFonts w:ascii="Arial" w:eastAsia="Times New Roman" w:hAnsi="Arial" w:cs="Arial"/>
          <w:color w:val="000000"/>
          <w:sz w:val="20"/>
          <w:szCs w:val="20"/>
          <w:lang w:val="en-US"/>
        </w:rPr>
      </w:pPr>
      <w:r w:rsidRPr="0062000D">
        <w:rPr>
          <w:rFonts w:ascii="Arial" w:eastAsia="Times New Roman" w:hAnsi="Arial" w:cs="Arial"/>
          <w:color w:val="000000"/>
          <w:sz w:val="20"/>
          <w:szCs w:val="20"/>
          <w:lang w:val="en-US"/>
        </w:rPr>
        <w:t xml:space="preserve">RAN2 </w:t>
      </w:r>
      <w:r>
        <w:rPr>
          <w:rFonts w:ascii="Arial" w:eastAsia="Times New Roman" w:hAnsi="Arial" w:cs="Arial"/>
          <w:color w:val="000000"/>
          <w:sz w:val="20"/>
          <w:szCs w:val="20"/>
          <w:lang w:val="en-US"/>
        </w:rPr>
        <w:t xml:space="preserve">also </w:t>
      </w:r>
      <w:r w:rsidRPr="0062000D">
        <w:rPr>
          <w:rFonts w:ascii="Arial" w:eastAsia="Times New Roman" w:hAnsi="Arial" w:cs="Arial"/>
          <w:color w:val="000000"/>
          <w:sz w:val="20"/>
          <w:szCs w:val="20"/>
          <w:lang w:val="en-US"/>
        </w:rPr>
        <w:t>confirms that it is possible to detect a PCI confusion issue by a centralized PCI management entity in OAM based on the RLF report contents and the knowledge of the PCIs associated to the CGIs included in the RLF report.</w:t>
      </w:r>
    </w:p>
    <w:p w14:paraId="044EE577" w14:textId="05CAA488" w:rsidR="005E52FD" w:rsidRDefault="00173ED0" w:rsidP="00CD7652">
      <w:pPr>
        <w:rPr>
          <w:rFonts w:ascii="Arial" w:eastAsia="Times New Roman" w:hAnsi="Arial" w:cs="Arial"/>
          <w:color w:val="000000"/>
          <w:sz w:val="20"/>
          <w:szCs w:val="20"/>
          <w:lang w:val="en-US"/>
        </w:rPr>
      </w:pPr>
      <w:r>
        <w:rPr>
          <w:rFonts w:ascii="Arial" w:eastAsia="Times New Roman" w:hAnsi="Arial" w:cs="Arial"/>
          <w:color w:val="000000"/>
          <w:sz w:val="20"/>
          <w:szCs w:val="20"/>
          <w:lang w:val="en-US"/>
        </w:rPr>
        <w:t xml:space="preserve">RAN2 requests </w:t>
      </w:r>
      <w:r w:rsidR="0062000D">
        <w:rPr>
          <w:rFonts w:ascii="Arial" w:eastAsia="Times New Roman" w:hAnsi="Arial" w:cs="Arial"/>
          <w:color w:val="000000"/>
          <w:sz w:val="20"/>
          <w:szCs w:val="20"/>
          <w:lang w:val="en-US"/>
        </w:rPr>
        <w:t>SA5</w:t>
      </w:r>
      <w:r>
        <w:rPr>
          <w:rFonts w:ascii="Arial" w:eastAsia="Times New Roman" w:hAnsi="Arial" w:cs="Arial"/>
          <w:color w:val="000000"/>
          <w:sz w:val="20"/>
          <w:szCs w:val="20"/>
          <w:lang w:val="en-US"/>
        </w:rPr>
        <w:t xml:space="preserve"> to </w:t>
      </w:r>
      <w:r w:rsidR="0062000D">
        <w:rPr>
          <w:rFonts w:ascii="Arial" w:eastAsia="Times New Roman" w:hAnsi="Arial" w:cs="Arial"/>
          <w:color w:val="000000"/>
          <w:sz w:val="20"/>
          <w:szCs w:val="20"/>
          <w:lang w:val="en-US"/>
        </w:rPr>
        <w:t xml:space="preserve">take the above information into </w:t>
      </w:r>
      <w:r w:rsidR="007A39FF">
        <w:rPr>
          <w:rFonts w:ascii="Arial" w:eastAsia="Times New Roman" w:hAnsi="Arial" w:cs="Arial"/>
          <w:color w:val="000000"/>
          <w:sz w:val="20"/>
          <w:szCs w:val="20"/>
          <w:lang w:val="en-US"/>
        </w:rPr>
        <w:t>consideration</w:t>
      </w:r>
      <w:r w:rsidR="008A6820">
        <w:rPr>
          <w:rFonts w:ascii="Arial" w:eastAsia="Times New Roman" w:hAnsi="Arial" w:cs="Arial"/>
          <w:color w:val="000000"/>
          <w:sz w:val="20"/>
          <w:szCs w:val="20"/>
          <w:lang w:val="en-US"/>
        </w:rPr>
        <w:t>.</w:t>
      </w:r>
    </w:p>
    <w:p w14:paraId="13BB69A9" w14:textId="77777777" w:rsidR="00BC09D3" w:rsidRPr="005E52FD" w:rsidRDefault="00BC09D3" w:rsidP="00CD7652">
      <w:pPr>
        <w:rPr>
          <w:rFonts w:ascii="Arial" w:eastAsia="Times New Roman" w:hAnsi="Arial" w:cs="Arial"/>
          <w:color w:val="000000"/>
          <w:sz w:val="20"/>
          <w:szCs w:val="20"/>
          <w:lang w:val="en-US"/>
        </w:rPr>
      </w:pPr>
    </w:p>
    <w:p w14:paraId="61C5A805" w14:textId="77777777" w:rsidR="005E52FD" w:rsidRPr="00CD7652" w:rsidRDefault="005E52FD" w:rsidP="00CD7652">
      <w:pPr>
        <w:rPr>
          <w:rFonts w:ascii="Arial" w:eastAsia="Times New Roman" w:hAnsi="Arial" w:cs="Arial"/>
          <w:b/>
          <w:sz w:val="20"/>
          <w:szCs w:val="20"/>
          <w:lang w:val="en-US"/>
        </w:rPr>
      </w:pPr>
      <w:r w:rsidRPr="00CD7652">
        <w:rPr>
          <w:rFonts w:ascii="Arial" w:eastAsia="Times New Roman" w:hAnsi="Arial" w:cs="Arial"/>
          <w:b/>
          <w:sz w:val="20"/>
          <w:szCs w:val="20"/>
          <w:lang w:val="en-US"/>
        </w:rPr>
        <w:lastRenderedPageBreak/>
        <w:t>2. Actions:</w:t>
      </w:r>
    </w:p>
    <w:p w14:paraId="76CBC4F2" w14:textId="54A690BB" w:rsidR="005E52FD" w:rsidRPr="00CD7652" w:rsidRDefault="005E52FD" w:rsidP="00CD7652">
      <w:pPr>
        <w:rPr>
          <w:rFonts w:ascii="Arial" w:eastAsia="Times New Roman" w:hAnsi="Arial" w:cs="Arial"/>
          <w:b/>
          <w:sz w:val="20"/>
          <w:szCs w:val="20"/>
          <w:lang w:val="en-US"/>
        </w:rPr>
      </w:pPr>
      <w:r w:rsidRPr="00CD7652">
        <w:rPr>
          <w:rFonts w:ascii="Arial" w:eastAsia="Times New Roman" w:hAnsi="Arial" w:cs="Arial"/>
          <w:b/>
          <w:sz w:val="20"/>
          <w:szCs w:val="20"/>
          <w:lang w:val="en-US"/>
        </w:rPr>
        <w:t xml:space="preserve">To 3GPP </w:t>
      </w:r>
      <w:r w:rsidR="007A39FF">
        <w:rPr>
          <w:rFonts w:ascii="Arial" w:eastAsia="Times New Roman" w:hAnsi="Arial" w:cs="Arial"/>
          <w:b/>
          <w:sz w:val="20"/>
          <w:szCs w:val="20"/>
          <w:lang w:val="en-US"/>
        </w:rPr>
        <w:t>SA5</w:t>
      </w:r>
    </w:p>
    <w:p w14:paraId="024F5ECB" w14:textId="77777777" w:rsidR="005E52FD" w:rsidRPr="00CD7652" w:rsidRDefault="005E52FD" w:rsidP="00CD7652">
      <w:pPr>
        <w:rPr>
          <w:rFonts w:ascii="Arial" w:eastAsia="Times New Roman" w:hAnsi="Arial" w:cs="Arial"/>
          <w:b/>
          <w:sz w:val="20"/>
          <w:szCs w:val="20"/>
          <w:lang w:val="en-US"/>
        </w:rPr>
      </w:pPr>
      <w:r w:rsidRPr="00CD7652">
        <w:rPr>
          <w:rFonts w:ascii="Arial" w:eastAsia="Times New Roman" w:hAnsi="Arial" w:cs="Arial"/>
          <w:b/>
          <w:sz w:val="20"/>
          <w:szCs w:val="20"/>
          <w:lang w:val="en-US"/>
        </w:rPr>
        <w:t xml:space="preserve">ACTION: </w:t>
      </w:r>
    </w:p>
    <w:p w14:paraId="39F4545C" w14:textId="2A8BD1A4" w:rsidR="005E52FD" w:rsidRPr="00CD7652" w:rsidRDefault="005E52FD" w:rsidP="00CD7652">
      <w:pPr>
        <w:rPr>
          <w:rFonts w:ascii="Arial" w:eastAsia="Times New Roman" w:hAnsi="Arial" w:cs="Arial"/>
          <w:sz w:val="20"/>
          <w:szCs w:val="20"/>
          <w:lang w:val="en-US"/>
        </w:rPr>
      </w:pPr>
      <w:r w:rsidRPr="00CD7652">
        <w:rPr>
          <w:rFonts w:ascii="Arial" w:eastAsia="Times New Roman" w:hAnsi="Arial" w:cs="Arial"/>
          <w:sz w:val="20"/>
          <w:szCs w:val="20"/>
          <w:lang w:val="en-US"/>
        </w:rPr>
        <w:t xml:space="preserve">RAN2 respectfully asks </w:t>
      </w:r>
      <w:r w:rsidR="007A39FF">
        <w:rPr>
          <w:rFonts w:ascii="Arial" w:eastAsia="Times New Roman" w:hAnsi="Arial" w:cs="Arial"/>
          <w:sz w:val="20"/>
          <w:szCs w:val="20"/>
          <w:lang w:val="en-US"/>
        </w:rPr>
        <w:t>SA5</w:t>
      </w:r>
      <w:r w:rsidRPr="00CD7652">
        <w:rPr>
          <w:rFonts w:ascii="Arial" w:eastAsia="Times New Roman" w:hAnsi="Arial" w:cs="Arial"/>
          <w:sz w:val="20"/>
          <w:szCs w:val="20"/>
          <w:lang w:val="en-US"/>
        </w:rPr>
        <w:t xml:space="preserve"> to take the above information into consideration.</w:t>
      </w:r>
    </w:p>
    <w:p w14:paraId="6D551341" w14:textId="77777777" w:rsidR="005E52FD" w:rsidRPr="00CD7652" w:rsidRDefault="005E52FD" w:rsidP="00CD7652">
      <w:pPr>
        <w:rPr>
          <w:rFonts w:ascii="Arial" w:eastAsia="Times New Roman" w:hAnsi="Arial" w:cs="Arial"/>
          <w:sz w:val="20"/>
          <w:szCs w:val="20"/>
          <w:lang w:val="en-US"/>
        </w:rPr>
      </w:pPr>
    </w:p>
    <w:p w14:paraId="73D0A08B" w14:textId="5A9B7E80" w:rsidR="005E52FD" w:rsidRPr="00CD7652" w:rsidRDefault="005E52FD" w:rsidP="00CD7652">
      <w:pPr>
        <w:rPr>
          <w:rFonts w:ascii="Arial" w:eastAsia="Times New Roman" w:hAnsi="Arial" w:cs="Arial"/>
          <w:b/>
          <w:sz w:val="20"/>
          <w:szCs w:val="20"/>
          <w:lang w:val="en-US"/>
        </w:rPr>
      </w:pPr>
      <w:r w:rsidRPr="00CD7652">
        <w:rPr>
          <w:rFonts w:ascii="Arial" w:eastAsia="Times New Roman" w:hAnsi="Arial" w:cs="Arial"/>
          <w:b/>
          <w:sz w:val="20"/>
          <w:szCs w:val="20"/>
          <w:lang w:val="en-US"/>
        </w:rPr>
        <w:t xml:space="preserve">3. Date of next TSG </w:t>
      </w:r>
      <w:r w:rsidR="001E6025">
        <w:rPr>
          <w:rFonts w:ascii="Arial" w:eastAsia="Times New Roman" w:hAnsi="Arial" w:cs="Arial"/>
          <w:b/>
          <w:sz w:val="20"/>
          <w:szCs w:val="20"/>
          <w:lang w:val="en-US"/>
        </w:rPr>
        <w:t>RAN</w:t>
      </w:r>
      <w:r w:rsidRPr="00CD7652">
        <w:rPr>
          <w:rFonts w:ascii="Arial" w:eastAsia="Times New Roman" w:hAnsi="Arial" w:cs="Arial"/>
          <w:b/>
          <w:sz w:val="20"/>
          <w:szCs w:val="20"/>
          <w:lang w:val="en-US"/>
        </w:rPr>
        <w:t xml:space="preserve"> WG</w:t>
      </w:r>
      <w:r w:rsidR="001E6025">
        <w:rPr>
          <w:rFonts w:ascii="Arial" w:eastAsia="Times New Roman" w:hAnsi="Arial" w:cs="Arial"/>
          <w:b/>
          <w:sz w:val="20"/>
          <w:szCs w:val="20"/>
          <w:lang w:val="en-US"/>
        </w:rPr>
        <w:t>2</w:t>
      </w:r>
      <w:r w:rsidRPr="00CD7652">
        <w:rPr>
          <w:rFonts w:ascii="Arial" w:eastAsia="Times New Roman" w:hAnsi="Arial" w:cs="Arial"/>
          <w:b/>
          <w:sz w:val="20"/>
          <w:szCs w:val="20"/>
          <w:lang w:val="en-US"/>
        </w:rPr>
        <w:t xml:space="preserve"> meetings:</w:t>
      </w:r>
    </w:p>
    <w:p w14:paraId="25ABDF1F" w14:textId="77777777" w:rsidR="005E52FD" w:rsidRPr="005E52FD" w:rsidRDefault="005E52FD" w:rsidP="00CD7652">
      <w:pPr>
        <w:rPr>
          <w:rFonts w:ascii="Arial" w:eastAsia="Times New Roman" w:hAnsi="Arial" w:cs="Arial"/>
          <w:bCs/>
          <w:sz w:val="18"/>
          <w:szCs w:val="18"/>
          <w:lang w:val="en-US"/>
        </w:rPr>
      </w:pPr>
      <w:r w:rsidRPr="005E52FD">
        <w:rPr>
          <w:rFonts w:ascii="Arial" w:eastAsia="Times New Roman" w:hAnsi="Arial" w:cs="Arial"/>
          <w:bCs/>
          <w:sz w:val="18"/>
          <w:szCs w:val="18"/>
          <w:lang w:val="en-US"/>
        </w:rPr>
        <w:t>RAN2#116-e                         1</w:t>
      </w:r>
      <w:r w:rsidRPr="005E52FD">
        <w:rPr>
          <w:rFonts w:ascii="Arial" w:eastAsia="Times New Roman" w:hAnsi="Arial" w:cs="Arial"/>
          <w:bCs/>
          <w:sz w:val="18"/>
          <w:szCs w:val="18"/>
          <w:vertAlign w:val="superscript"/>
          <w:lang w:val="en-US"/>
        </w:rPr>
        <w:t xml:space="preserve">st </w:t>
      </w:r>
      <w:r w:rsidRPr="005E52FD">
        <w:rPr>
          <w:rFonts w:ascii="Arial" w:eastAsia="Times New Roman" w:hAnsi="Arial" w:cs="Arial"/>
          <w:bCs/>
          <w:sz w:val="18"/>
          <w:szCs w:val="18"/>
          <w:lang w:val="en-US"/>
        </w:rPr>
        <w:t>November - 12</w:t>
      </w:r>
      <w:r w:rsidRPr="005E52FD">
        <w:rPr>
          <w:rFonts w:ascii="Arial" w:eastAsia="Times New Roman" w:hAnsi="Arial" w:cs="Arial"/>
          <w:bCs/>
          <w:sz w:val="18"/>
          <w:szCs w:val="18"/>
          <w:vertAlign w:val="superscript"/>
          <w:lang w:val="en-US"/>
        </w:rPr>
        <w:t>th</w:t>
      </w:r>
      <w:r w:rsidRPr="005E52FD">
        <w:rPr>
          <w:rFonts w:ascii="Arial" w:eastAsia="Times New Roman" w:hAnsi="Arial" w:cs="Arial"/>
          <w:bCs/>
          <w:sz w:val="18"/>
          <w:szCs w:val="18"/>
          <w:lang w:val="en-US"/>
        </w:rPr>
        <w:t xml:space="preserve"> November 2021</w:t>
      </w:r>
      <w:r w:rsidRPr="005E52FD">
        <w:rPr>
          <w:rFonts w:ascii="Arial" w:eastAsia="Times New Roman" w:hAnsi="Arial" w:cs="Arial"/>
          <w:bCs/>
          <w:sz w:val="18"/>
          <w:szCs w:val="18"/>
          <w:lang w:val="en-US"/>
        </w:rPr>
        <w:tab/>
        <w:t>Online</w:t>
      </w:r>
    </w:p>
    <w:p w14:paraId="29AAC605" w14:textId="77777777" w:rsidR="002F3A25" w:rsidRPr="00CD7652" w:rsidRDefault="002F3A25">
      <w:pPr>
        <w:rPr>
          <w:rFonts w:ascii="CG Times (WN)" w:hAnsi="CG Times (WN)" w:cs="Times New Roman"/>
          <w:b/>
          <w:bCs/>
          <w:sz w:val="20"/>
          <w:szCs w:val="20"/>
          <w:lang w:val="en-US" w:eastAsia="en-GB"/>
        </w:rPr>
      </w:pPr>
    </w:p>
    <w:sectPr w:rsidR="002F3A25" w:rsidRPr="00CD7652" w:rsidSect="008A7735">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A1A37" w14:textId="77777777" w:rsidR="00066A76" w:rsidRDefault="00066A76" w:rsidP="00E26BA1">
      <w:r>
        <w:separator/>
      </w:r>
    </w:p>
  </w:endnote>
  <w:endnote w:type="continuationSeparator" w:id="0">
    <w:p w14:paraId="70B6E26A" w14:textId="77777777" w:rsidR="00066A76" w:rsidRDefault="00066A76" w:rsidP="00E26BA1">
      <w:r>
        <w:continuationSeparator/>
      </w:r>
    </w:p>
  </w:endnote>
  <w:endnote w:type="continuationNotice" w:id="1">
    <w:p w14:paraId="5E286085" w14:textId="77777777" w:rsidR="00066A76" w:rsidRDefault="00066A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88DC5" w14:textId="77777777" w:rsidR="00066A76" w:rsidRDefault="00066A76" w:rsidP="00E26BA1">
      <w:r>
        <w:separator/>
      </w:r>
    </w:p>
  </w:footnote>
  <w:footnote w:type="continuationSeparator" w:id="0">
    <w:p w14:paraId="2E8B8BFC" w14:textId="77777777" w:rsidR="00066A76" w:rsidRDefault="00066A76" w:rsidP="00E26BA1">
      <w:r>
        <w:continuationSeparator/>
      </w:r>
    </w:p>
  </w:footnote>
  <w:footnote w:type="continuationNotice" w:id="1">
    <w:p w14:paraId="44B14282" w14:textId="77777777" w:rsidR="00066A76" w:rsidRDefault="00066A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6C24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00F8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7370B30"/>
    <w:multiLevelType w:val="multilevel"/>
    <w:tmpl w:val="07370B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4531C5"/>
    <w:multiLevelType w:val="hybridMultilevel"/>
    <w:tmpl w:val="76D081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76228F"/>
    <w:multiLevelType w:val="hybridMultilevel"/>
    <w:tmpl w:val="3042AAA8"/>
    <w:lvl w:ilvl="0" w:tplc="EC4E31FE">
      <w:start w:val="3"/>
      <w:numFmt w:val="bullet"/>
      <w:lvlText w:val="-"/>
      <w:lvlJc w:val="left"/>
      <w:pPr>
        <w:ind w:left="720" w:hanging="360"/>
      </w:pPr>
      <w:rPr>
        <w:rFonts w:ascii="CG Times (WN)" w:eastAsia="Calibri" w:hAnsi="CG Times (WN)" w:cs="DengXi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5781C1D"/>
    <w:multiLevelType w:val="hybridMultilevel"/>
    <w:tmpl w:val="690EADF8"/>
    <w:lvl w:ilvl="0" w:tplc="FC9ECF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62F0B14"/>
    <w:multiLevelType w:val="hybridMultilevel"/>
    <w:tmpl w:val="6FD82D90"/>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BF750B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0D154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FC0AA9"/>
    <w:multiLevelType w:val="multilevel"/>
    <w:tmpl w:val="2FFC0A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5C44F53"/>
    <w:multiLevelType w:val="multilevel"/>
    <w:tmpl w:val="35C44F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765301E"/>
    <w:multiLevelType w:val="multilevel"/>
    <w:tmpl w:val="476530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F8A08AD"/>
    <w:multiLevelType w:val="singleLevel"/>
    <w:tmpl w:val="4F8A08AD"/>
    <w:lvl w:ilvl="0">
      <w:start w:val="2"/>
      <w:numFmt w:val="decimal"/>
      <w:lvlText w:val="%1&gt;"/>
      <w:lvlJc w:val="left"/>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87444"/>
    <w:multiLevelType w:val="multilevel"/>
    <w:tmpl w:val="510874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61886FAB"/>
    <w:multiLevelType w:val="multilevel"/>
    <w:tmpl w:val="61886FA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33E123D"/>
    <w:multiLevelType w:val="multilevel"/>
    <w:tmpl w:val="633E123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63D833AA"/>
    <w:multiLevelType w:val="multilevel"/>
    <w:tmpl w:val="63D833AA"/>
    <w:lvl w:ilvl="0">
      <w:start w:val="1"/>
      <w:numFmt w:val="decimal"/>
      <w:lvlText w:val="%1)"/>
      <w:lvlJc w:val="left"/>
      <w:pPr>
        <w:ind w:left="720"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8461514"/>
    <w:multiLevelType w:val="hybridMultilevel"/>
    <w:tmpl w:val="EDAEC6DE"/>
    <w:lvl w:ilvl="0" w:tplc="3C7817A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0"/>
  </w:num>
  <w:num w:numId="2">
    <w:abstractNumId w:val="15"/>
  </w:num>
  <w:num w:numId="3">
    <w:abstractNumId w:val="4"/>
  </w:num>
  <w:num w:numId="4">
    <w:abstractNumId w:val="11"/>
  </w:num>
  <w:num w:numId="5">
    <w:abstractNumId w:val="8"/>
  </w:num>
  <w:num w:numId="6">
    <w:abstractNumId w:val="24"/>
  </w:num>
  <w:num w:numId="7">
    <w:abstractNumId w:val="2"/>
  </w:num>
  <w:num w:numId="8">
    <w:abstractNumId w:val="31"/>
  </w:num>
  <w:num w:numId="9">
    <w:abstractNumId w:val="19"/>
  </w:num>
  <w:num w:numId="10">
    <w:abstractNumId w:val="17"/>
  </w:num>
  <w:num w:numId="11">
    <w:abstractNumId w:val="21"/>
  </w:num>
  <w:num w:numId="12">
    <w:abstractNumId w:val="23"/>
  </w:num>
  <w:num w:numId="13">
    <w:abstractNumId w:val="3"/>
  </w:num>
  <w:num w:numId="14">
    <w:abstractNumId w:val="22"/>
  </w:num>
  <w:num w:numId="15">
    <w:abstractNumId w:val="25"/>
  </w:num>
  <w:num w:numId="16">
    <w:abstractNumId w:val="16"/>
  </w:num>
  <w:num w:numId="17">
    <w:abstractNumId w:val="14"/>
  </w:num>
  <w:num w:numId="18">
    <w:abstractNumId w:val="18"/>
  </w:num>
  <w:num w:numId="19">
    <w:abstractNumId w:val="27"/>
  </w:num>
  <w:num w:numId="20">
    <w:abstractNumId w:val="12"/>
  </w:num>
  <w:num w:numId="21">
    <w:abstractNumId w:val="20"/>
  </w:num>
  <w:num w:numId="22">
    <w:abstractNumId w:val="26"/>
  </w:num>
  <w:num w:numId="23">
    <w:abstractNumId w:val="7"/>
  </w:num>
  <w:num w:numId="24">
    <w:abstractNumId w:val="28"/>
  </w:num>
  <w:num w:numId="25">
    <w:abstractNumId w:val="29"/>
  </w:num>
  <w:num w:numId="26">
    <w:abstractNumId w:val="1"/>
  </w:num>
  <w:num w:numId="27">
    <w:abstractNumId w:val="0"/>
  </w:num>
  <w:num w:numId="28">
    <w:abstractNumId w:val="9"/>
  </w:num>
  <w:num w:numId="29">
    <w:abstractNumId w:val="13"/>
  </w:num>
  <w:num w:numId="30">
    <w:abstractNumId w:val="6"/>
  </w:num>
  <w:num w:numId="31">
    <w:abstractNumId w:val="5"/>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kwqwUAQZkAxiwAAAA="/>
  </w:docVars>
  <w:rsids>
    <w:rsidRoot w:val="00AB44C3"/>
    <w:rsid w:val="000006E1"/>
    <w:rsid w:val="00001CBC"/>
    <w:rsid w:val="00002A37"/>
    <w:rsid w:val="0000564C"/>
    <w:rsid w:val="00006446"/>
    <w:rsid w:val="00006896"/>
    <w:rsid w:val="000074C0"/>
    <w:rsid w:val="00007CDC"/>
    <w:rsid w:val="00011B28"/>
    <w:rsid w:val="00012083"/>
    <w:rsid w:val="00012CDE"/>
    <w:rsid w:val="00014FB8"/>
    <w:rsid w:val="00015D15"/>
    <w:rsid w:val="000218F7"/>
    <w:rsid w:val="00022250"/>
    <w:rsid w:val="000242FD"/>
    <w:rsid w:val="0002564D"/>
    <w:rsid w:val="00025ECA"/>
    <w:rsid w:val="00027649"/>
    <w:rsid w:val="00030144"/>
    <w:rsid w:val="000325B8"/>
    <w:rsid w:val="00032D9B"/>
    <w:rsid w:val="00034C15"/>
    <w:rsid w:val="00036BA1"/>
    <w:rsid w:val="000376B8"/>
    <w:rsid w:val="000422E2"/>
    <w:rsid w:val="00042F22"/>
    <w:rsid w:val="000434D7"/>
    <w:rsid w:val="00043D17"/>
    <w:rsid w:val="000444EF"/>
    <w:rsid w:val="000448D9"/>
    <w:rsid w:val="000452A4"/>
    <w:rsid w:val="00050A9F"/>
    <w:rsid w:val="000516BB"/>
    <w:rsid w:val="00052A07"/>
    <w:rsid w:val="00052AAE"/>
    <w:rsid w:val="000534E3"/>
    <w:rsid w:val="00053CDE"/>
    <w:rsid w:val="0005606A"/>
    <w:rsid w:val="00057117"/>
    <w:rsid w:val="000616E7"/>
    <w:rsid w:val="0006487E"/>
    <w:rsid w:val="00064C35"/>
    <w:rsid w:val="00064D8C"/>
    <w:rsid w:val="000659CF"/>
    <w:rsid w:val="00065E1A"/>
    <w:rsid w:val="00066A76"/>
    <w:rsid w:val="00070089"/>
    <w:rsid w:val="000703B2"/>
    <w:rsid w:val="00073874"/>
    <w:rsid w:val="0007524F"/>
    <w:rsid w:val="00077E5F"/>
    <w:rsid w:val="0008036A"/>
    <w:rsid w:val="00081AE6"/>
    <w:rsid w:val="000855EB"/>
    <w:rsid w:val="00085B52"/>
    <w:rsid w:val="000866F2"/>
    <w:rsid w:val="0008678A"/>
    <w:rsid w:val="00086C82"/>
    <w:rsid w:val="0009009F"/>
    <w:rsid w:val="00090F2F"/>
    <w:rsid w:val="00091557"/>
    <w:rsid w:val="000924C1"/>
    <w:rsid w:val="000924F0"/>
    <w:rsid w:val="00093474"/>
    <w:rsid w:val="00094476"/>
    <w:rsid w:val="0009510F"/>
    <w:rsid w:val="000A1B7B"/>
    <w:rsid w:val="000A488B"/>
    <w:rsid w:val="000A56F2"/>
    <w:rsid w:val="000A5C4F"/>
    <w:rsid w:val="000B049B"/>
    <w:rsid w:val="000B0B9B"/>
    <w:rsid w:val="000B1AC4"/>
    <w:rsid w:val="000B2719"/>
    <w:rsid w:val="000B3153"/>
    <w:rsid w:val="000B3A8F"/>
    <w:rsid w:val="000B4AB9"/>
    <w:rsid w:val="000B58C3"/>
    <w:rsid w:val="000B61E9"/>
    <w:rsid w:val="000B7473"/>
    <w:rsid w:val="000C09E8"/>
    <w:rsid w:val="000C165A"/>
    <w:rsid w:val="000C2E19"/>
    <w:rsid w:val="000C4EAD"/>
    <w:rsid w:val="000C4EFB"/>
    <w:rsid w:val="000C7CE9"/>
    <w:rsid w:val="000C7F99"/>
    <w:rsid w:val="000D0B74"/>
    <w:rsid w:val="000D0D07"/>
    <w:rsid w:val="000D2383"/>
    <w:rsid w:val="000D4797"/>
    <w:rsid w:val="000D5801"/>
    <w:rsid w:val="000D6A52"/>
    <w:rsid w:val="000D70E3"/>
    <w:rsid w:val="000E0527"/>
    <w:rsid w:val="000E19CF"/>
    <w:rsid w:val="000E1E92"/>
    <w:rsid w:val="000E3F33"/>
    <w:rsid w:val="000E7D7F"/>
    <w:rsid w:val="000F0130"/>
    <w:rsid w:val="000F06D6"/>
    <w:rsid w:val="000F0CC7"/>
    <w:rsid w:val="000F0EB1"/>
    <w:rsid w:val="000F1106"/>
    <w:rsid w:val="000F2D69"/>
    <w:rsid w:val="000F3BE9"/>
    <w:rsid w:val="000F3F6C"/>
    <w:rsid w:val="000F4724"/>
    <w:rsid w:val="000F6DF3"/>
    <w:rsid w:val="001000EA"/>
    <w:rsid w:val="001005FF"/>
    <w:rsid w:val="0010451E"/>
    <w:rsid w:val="001062FB"/>
    <w:rsid w:val="001063E6"/>
    <w:rsid w:val="00107120"/>
    <w:rsid w:val="00110E1B"/>
    <w:rsid w:val="00111296"/>
    <w:rsid w:val="00111340"/>
    <w:rsid w:val="00111A6E"/>
    <w:rsid w:val="00113CF4"/>
    <w:rsid w:val="00114B2E"/>
    <w:rsid w:val="001153EA"/>
    <w:rsid w:val="00115643"/>
    <w:rsid w:val="00115CA7"/>
    <w:rsid w:val="00116765"/>
    <w:rsid w:val="00116C90"/>
    <w:rsid w:val="00116E31"/>
    <w:rsid w:val="0012039C"/>
    <w:rsid w:val="001219F5"/>
    <w:rsid w:val="00121A20"/>
    <w:rsid w:val="0012377F"/>
    <w:rsid w:val="00124314"/>
    <w:rsid w:val="00126B4A"/>
    <w:rsid w:val="00132FD0"/>
    <w:rsid w:val="001339E6"/>
    <w:rsid w:val="001344C0"/>
    <w:rsid w:val="001346FA"/>
    <w:rsid w:val="00135252"/>
    <w:rsid w:val="00137AB5"/>
    <w:rsid w:val="00137F0B"/>
    <w:rsid w:val="00143004"/>
    <w:rsid w:val="0014477D"/>
    <w:rsid w:val="001460CA"/>
    <w:rsid w:val="00147387"/>
    <w:rsid w:val="00150C2D"/>
    <w:rsid w:val="00151901"/>
    <w:rsid w:val="00151BF1"/>
    <w:rsid w:val="00151E23"/>
    <w:rsid w:val="001526E0"/>
    <w:rsid w:val="001544AB"/>
    <w:rsid w:val="00154A3F"/>
    <w:rsid w:val="00154D3A"/>
    <w:rsid w:val="00154E90"/>
    <w:rsid w:val="001551B5"/>
    <w:rsid w:val="0015575E"/>
    <w:rsid w:val="00156796"/>
    <w:rsid w:val="0015692E"/>
    <w:rsid w:val="00156CD7"/>
    <w:rsid w:val="001604FC"/>
    <w:rsid w:val="0016091C"/>
    <w:rsid w:val="001633F7"/>
    <w:rsid w:val="001659C1"/>
    <w:rsid w:val="001700EB"/>
    <w:rsid w:val="0017025F"/>
    <w:rsid w:val="001731B8"/>
    <w:rsid w:val="00173A8E"/>
    <w:rsid w:val="00173ED0"/>
    <w:rsid w:val="0017502C"/>
    <w:rsid w:val="001763DC"/>
    <w:rsid w:val="001764A4"/>
    <w:rsid w:val="00176FA6"/>
    <w:rsid w:val="0018143F"/>
    <w:rsid w:val="00181564"/>
    <w:rsid w:val="00181D92"/>
    <w:rsid w:val="00181FF8"/>
    <w:rsid w:val="001820F7"/>
    <w:rsid w:val="001837AB"/>
    <w:rsid w:val="00183B19"/>
    <w:rsid w:val="001902C0"/>
    <w:rsid w:val="00190AC1"/>
    <w:rsid w:val="00190E3B"/>
    <w:rsid w:val="0019175F"/>
    <w:rsid w:val="0019341A"/>
    <w:rsid w:val="001934A5"/>
    <w:rsid w:val="001938C8"/>
    <w:rsid w:val="001941E0"/>
    <w:rsid w:val="00197DF9"/>
    <w:rsid w:val="001A04BC"/>
    <w:rsid w:val="001A0C3A"/>
    <w:rsid w:val="001A0FB2"/>
    <w:rsid w:val="001A1987"/>
    <w:rsid w:val="001A21E5"/>
    <w:rsid w:val="001A2564"/>
    <w:rsid w:val="001A2E61"/>
    <w:rsid w:val="001A3410"/>
    <w:rsid w:val="001A350F"/>
    <w:rsid w:val="001A3CAC"/>
    <w:rsid w:val="001A41C1"/>
    <w:rsid w:val="001A582B"/>
    <w:rsid w:val="001A6173"/>
    <w:rsid w:val="001A6CBA"/>
    <w:rsid w:val="001B0087"/>
    <w:rsid w:val="001B01C0"/>
    <w:rsid w:val="001B0D97"/>
    <w:rsid w:val="001B5A5D"/>
    <w:rsid w:val="001B60B2"/>
    <w:rsid w:val="001B6E3D"/>
    <w:rsid w:val="001C093F"/>
    <w:rsid w:val="001C1CE5"/>
    <w:rsid w:val="001C2745"/>
    <w:rsid w:val="001C3D2A"/>
    <w:rsid w:val="001C3F09"/>
    <w:rsid w:val="001C4796"/>
    <w:rsid w:val="001C4BF4"/>
    <w:rsid w:val="001C5997"/>
    <w:rsid w:val="001D1851"/>
    <w:rsid w:val="001D21CD"/>
    <w:rsid w:val="001D4DB3"/>
    <w:rsid w:val="001D51BA"/>
    <w:rsid w:val="001D53E7"/>
    <w:rsid w:val="001D563B"/>
    <w:rsid w:val="001D6342"/>
    <w:rsid w:val="001D6D53"/>
    <w:rsid w:val="001D7938"/>
    <w:rsid w:val="001D7DA4"/>
    <w:rsid w:val="001E15A0"/>
    <w:rsid w:val="001E4ED1"/>
    <w:rsid w:val="001E5104"/>
    <w:rsid w:val="001E58E2"/>
    <w:rsid w:val="001E6025"/>
    <w:rsid w:val="001E633F"/>
    <w:rsid w:val="001E664C"/>
    <w:rsid w:val="001E6CC8"/>
    <w:rsid w:val="001E7AED"/>
    <w:rsid w:val="001E7B5C"/>
    <w:rsid w:val="001F3916"/>
    <w:rsid w:val="001F3A3C"/>
    <w:rsid w:val="001F54C5"/>
    <w:rsid w:val="001F662C"/>
    <w:rsid w:val="001F7074"/>
    <w:rsid w:val="00200365"/>
    <w:rsid w:val="00200490"/>
    <w:rsid w:val="00200750"/>
    <w:rsid w:val="00201F3A"/>
    <w:rsid w:val="002028A4"/>
    <w:rsid w:val="00203F96"/>
    <w:rsid w:val="00206152"/>
    <w:rsid w:val="0020654C"/>
    <w:rsid w:val="002069B2"/>
    <w:rsid w:val="00207FA3"/>
    <w:rsid w:val="00211E6A"/>
    <w:rsid w:val="00214DA8"/>
    <w:rsid w:val="00215423"/>
    <w:rsid w:val="002158FA"/>
    <w:rsid w:val="00217190"/>
    <w:rsid w:val="00220600"/>
    <w:rsid w:val="00221E9A"/>
    <w:rsid w:val="002224DB"/>
    <w:rsid w:val="00223FCB"/>
    <w:rsid w:val="00223FCE"/>
    <w:rsid w:val="002252C3"/>
    <w:rsid w:val="00225C54"/>
    <w:rsid w:val="002265C5"/>
    <w:rsid w:val="0022718E"/>
    <w:rsid w:val="002277D3"/>
    <w:rsid w:val="00230765"/>
    <w:rsid w:val="00230D18"/>
    <w:rsid w:val="0023152A"/>
    <w:rsid w:val="002319E4"/>
    <w:rsid w:val="00232D55"/>
    <w:rsid w:val="00232F72"/>
    <w:rsid w:val="00233F82"/>
    <w:rsid w:val="00234449"/>
    <w:rsid w:val="00234B2F"/>
    <w:rsid w:val="00235632"/>
    <w:rsid w:val="00235872"/>
    <w:rsid w:val="002362AB"/>
    <w:rsid w:val="00237C6A"/>
    <w:rsid w:val="00241559"/>
    <w:rsid w:val="00242CDB"/>
    <w:rsid w:val="00242CEA"/>
    <w:rsid w:val="00242F10"/>
    <w:rsid w:val="002435B3"/>
    <w:rsid w:val="002442C1"/>
    <w:rsid w:val="002458EB"/>
    <w:rsid w:val="00245913"/>
    <w:rsid w:val="00246C8A"/>
    <w:rsid w:val="002500C8"/>
    <w:rsid w:val="00251876"/>
    <w:rsid w:val="00255DBC"/>
    <w:rsid w:val="0025685A"/>
    <w:rsid w:val="00257543"/>
    <w:rsid w:val="002617E7"/>
    <w:rsid w:val="00261AC3"/>
    <w:rsid w:val="002637F4"/>
    <w:rsid w:val="00263C5A"/>
    <w:rsid w:val="00264228"/>
    <w:rsid w:val="00264334"/>
    <w:rsid w:val="0026473E"/>
    <w:rsid w:val="00266214"/>
    <w:rsid w:val="00267C83"/>
    <w:rsid w:val="00270051"/>
    <w:rsid w:val="0027144F"/>
    <w:rsid w:val="00271813"/>
    <w:rsid w:val="00271F3A"/>
    <w:rsid w:val="00273278"/>
    <w:rsid w:val="002737F4"/>
    <w:rsid w:val="00274E09"/>
    <w:rsid w:val="00277007"/>
    <w:rsid w:val="00277CCB"/>
    <w:rsid w:val="002805F5"/>
    <w:rsid w:val="00280751"/>
    <w:rsid w:val="0028280A"/>
    <w:rsid w:val="00283605"/>
    <w:rsid w:val="002848DA"/>
    <w:rsid w:val="002854E8"/>
    <w:rsid w:val="00286858"/>
    <w:rsid w:val="00286ACD"/>
    <w:rsid w:val="002875E4"/>
    <w:rsid w:val="00287838"/>
    <w:rsid w:val="00287C2D"/>
    <w:rsid w:val="002907B5"/>
    <w:rsid w:val="00292EB7"/>
    <w:rsid w:val="00295267"/>
    <w:rsid w:val="0029551A"/>
    <w:rsid w:val="00296227"/>
    <w:rsid w:val="00296F44"/>
    <w:rsid w:val="0029777D"/>
    <w:rsid w:val="002A055E"/>
    <w:rsid w:val="002A087A"/>
    <w:rsid w:val="002A0B2A"/>
    <w:rsid w:val="002A17E0"/>
    <w:rsid w:val="002A19F3"/>
    <w:rsid w:val="002A1D4E"/>
    <w:rsid w:val="002A2869"/>
    <w:rsid w:val="002A2898"/>
    <w:rsid w:val="002A60A3"/>
    <w:rsid w:val="002A6FC1"/>
    <w:rsid w:val="002B24D6"/>
    <w:rsid w:val="002B312D"/>
    <w:rsid w:val="002B5155"/>
    <w:rsid w:val="002B5E5E"/>
    <w:rsid w:val="002B66F2"/>
    <w:rsid w:val="002B6704"/>
    <w:rsid w:val="002C0A00"/>
    <w:rsid w:val="002C0D74"/>
    <w:rsid w:val="002C12D2"/>
    <w:rsid w:val="002C1585"/>
    <w:rsid w:val="002C30A5"/>
    <w:rsid w:val="002C41E6"/>
    <w:rsid w:val="002C5156"/>
    <w:rsid w:val="002C782B"/>
    <w:rsid w:val="002D071A"/>
    <w:rsid w:val="002D0B64"/>
    <w:rsid w:val="002D0DA4"/>
    <w:rsid w:val="002D1312"/>
    <w:rsid w:val="002D34B2"/>
    <w:rsid w:val="002D398D"/>
    <w:rsid w:val="002D48B0"/>
    <w:rsid w:val="002D5150"/>
    <w:rsid w:val="002D56DA"/>
    <w:rsid w:val="002D5A7C"/>
    <w:rsid w:val="002D5AC6"/>
    <w:rsid w:val="002D5B37"/>
    <w:rsid w:val="002D7637"/>
    <w:rsid w:val="002E17F2"/>
    <w:rsid w:val="002E3CC2"/>
    <w:rsid w:val="002E7CAE"/>
    <w:rsid w:val="002F18F0"/>
    <w:rsid w:val="002F1BAC"/>
    <w:rsid w:val="002F2771"/>
    <w:rsid w:val="002F2781"/>
    <w:rsid w:val="002F3660"/>
    <w:rsid w:val="002F36E3"/>
    <w:rsid w:val="002F37A9"/>
    <w:rsid w:val="002F3A25"/>
    <w:rsid w:val="002F4CC6"/>
    <w:rsid w:val="002F51EA"/>
    <w:rsid w:val="00301CE6"/>
    <w:rsid w:val="0030256B"/>
    <w:rsid w:val="00302A37"/>
    <w:rsid w:val="00303D5B"/>
    <w:rsid w:val="0030501F"/>
    <w:rsid w:val="0030794E"/>
    <w:rsid w:val="003079E8"/>
    <w:rsid w:val="00307BA1"/>
    <w:rsid w:val="00311702"/>
    <w:rsid w:val="00311E82"/>
    <w:rsid w:val="00313FD6"/>
    <w:rsid w:val="003143BD"/>
    <w:rsid w:val="00315363"/>
    <w:rsid w:val="00315B95"/>
    <w:rsid w:val="003203ED"/>
    <w:rsid w:val="0032061D"/>
    <w:rsid w:val="00322C9F"/>
    <w:rsid w:val="00322F28"/>
    <w:rsid w:val="003232E2"/>
    <w:rsid w:val="003242C2"/>
    <w:rsid w:val="00324D23"/>
    <w:rsid w:val="0032516B"/>
    <w:rsid w:val="00326DDB"/>
    <w:rsid w:val="00331751"/>
    <w:rsid w:val="00331DC5"/>
    <w:rsid w:val="00332740"/>
    <w:rsid w:val="00334579"/>
    <w:rsid w:val="00334637"/>
    <w:rsid w:val="003348AA"/>
    <w:rsid w:val="003348F4"/>
    <w:rsid w:val="00334AE5"/>
    <w:rsid w:val="003355BA"/>
    <w:rsid w:val="00335858"/>
    <w:rsid w:val="00336736"/>
    <w:rsid w:val="00336BDA"/>
    <w:rsid w:val="00337F82"/>
    <w:rsid w:val="003416CF"/>
    <w:rsid w:val="00342777"/>
    <w:rsid w:val="00342BD7"/>
    <w:rsid w:val="00343D9E"/>
    <w:rsid w:val="00343DFA"/>
    <w:rsid w:val="00346892"/>
    <w:rsid w:val="00346DB5"/>
    <w:rsid w:val="003477B1"/>
    <w:rsid w:val="0034791B"/>
    <w:rsid w:val="0035036E"/>
    <w:rsid w:val="003532CC"/>
    <w:rsid w:val="00357380"/>
    <w:rsid w:val="00357510"/>
    <w:rsid w:val="003602D9"/>
    <w:rsid w:val="003604CE"/>
    <w:rsid w:val="003605E7"/>
    <w:rsid w:val="00364423"/>
    <w:rsid w:val="00365690"/>
    <w:rsid w:val="003662C7"/>
    <w:rsid w:val="0036692B"/>
    <w:rsid w:val="00370E47"/>
    <w:rsid w:val="003742AC"/>
    <w:rsid w:val="00377CE1"/>
    <w:rsid w:val="003832B7"/>
    <w:rsid w:val="00383C00"/>
    <w:rsid w:val="00385BF0"/>
    <w:rsid w:val="0038797A"/>
    <w:rsid w:val="00387BD0"/>
    <w:rsid w:val="003925B3"/>
    <w:rsid w:val="0039322A"/>
    <w:rsid w:val="003939FF"/>
    <w:rsid w:val="00394272"/>
    <w:rsid w:val="00394EFA"/>
    <w:rsid w:val="003957B5"/>
    <w:rsid w:val="00395D71"/>
    <w:rsid w:val="003967C6"/>
    <w:rsid w:val="00397922"/>
    <w:rsid w:val="003A033F"/>
    <w:rsid w:val="003A0E86"/>
    <w:rsid w:val="003A191C"/>
    <w:rsid w:val="003A2223"/>
    <w:rsid w:val="003A28FD"/>
    <w:rsid w:val="003A2A0F"/>
    <w:rsid w:val="003A45A1"/>
    <w:rsid w:val="003A5B0A"/>
    <w:rsid w:val="003A6A31"/>
    <w:rsid w:val="003A6BAC"/>
    <w:rsid w:val="003A70A4"/>
    <w:rsid w:val="003A7740"/>
    <w:rsid w:val="003A7CFF"/>
    <w:rsid w:val="003A7EF3"/>
    <w:rsid w:val="003B10AD"/>
    <w:rsid w:val="003B159C"/>
    <w:rsid w:val="003B369F"/>
    <w:rsid w:val="003B36A3"/>
    <w:rsid w:val="003B3A17"/>
    <w:rsid w:val="003B51FE"/>
    <w:rsid w:val="003B64BB"/>
    <w:rsid w:val="003B6770"/>
    <w:rsid w:val="003B7917"/>
    <w:rsid w:val="003B7FE5"/>
    <w:rsid w:val="003C11C8"/>
    <w:rsid w:val="003C1DC5"/>
    <w:rsid w:val="003C2702"/>
    <w:rsid w:val="003C2E08"/>
    <w:rsid w:val="003C5B7B"/>
    <w:rsid w:val="003C7806"/>
    <w:rsid w:val="003D109F"/>
    <w:rsid w:val="003D2478"/>
    <w:rsid w:val="003D3C45"/>
    <w:rsid w:val="003D5B1F"/>
    <w:rsid w:val="003D6DB5"/>
    <w:rsid w:val="003E0F53"/>
    <w:rsid w:val="003E15FA"/>
    <w:rsid w:val="003E230D"/>
    <w:rsid w:val="003E3DAA"/>
    <w:rsid w:val="003E55E4"/>
    <w:rsid w:val="003E74E3"/>
    <w:rsid w:val="003E78C3"/>
    <w:rsid w:val="003F05C7"/>
    <w:rsid w:val="003F0FC9"/>
    <w:rsid w:val="003F2CD4"/>
    <w:rsid w:val="003F5107"/>
    <w:rsid w:val="003F6BBE"/>
    <w:rsid w:val="004000E8"/>
    <w:rsid w:val="00402C10"/>
    <w:rsid w:val="00402E2B"/>
    <w:rsid w:val="0040512B"/>
    <w:rsid w:val="00405CA5"/>
    <w:rsid w:val="00407CD3"/>
    <w:rsid w:val="00410134"/>
    <w:rsid w:val="00410B72"/>
    <w:rsid w:val="00410F18"/>
    <w:rsid w:val="0041243D"/>
    <w:rsid w:val="0041263E"/>
    <w:rsid w:val="00413AAC"/>
    <w:rsid w:val="00413E92"/>
    <w:rsid w:val="00416072"/>
    <w:rsid w:val="004162D0"/>
    <w:rsid w:val="00416592"/>
    <w:rsid w:val="00416B26"/>
    <w:rsid w:val="00420A2F"/>
    <w:rsid w:val="00421105"/>
    <w:rsid w:val="00421998"/>
    <w:rsid w:val="00422AA4"/>
    <w:rsid w:val="004235C7"/>
    <w:rsid w:val="004242F4"/>
    <w:rsid w:val="00427248"/>
    <w:rsid w:val="004300DC"/>
    <w:rsid w:val="00432FA4"/>
    <w:rsid w:val="004332DB"/>
    <w:rsid w:val="00437447"/>
    <w:rsid w:val="00437EF1"/>
    <w:rsid w:val="00441A92"/>
    <w:rsid w:val="004421AF"/>
    <w:rsid w:val="0044230D"/>
    <w:rsid w:val="00442879"/>
    <w:rsid w:val="004431DC"/>
    <w:rsid w:val="00444F56"/>
    <w:rsid w:val="004461D6"/>
    <w:rsid w:val="00446488"/>
    <w:rsid w:val="00447561"/>
    <w:rsid w:val="00450370"/>
    <w:rsid w:val="00450DD3"/>
    <w:rsid w:val="00450F1F"/>
    <w:rsid w:val="00451122"/>
    <w:rsid w:val="004517AA"/>
    <w:rsid w:val="00452CAC"/>
    <w:rsid w:val="00454EE6"/>
    <w:rsid w:val="004550EE"/>
    <w:rsid w:val="00456830"/>
    <w:rsid w:val="00457565"/>
    <w:rsid w:val="004575D2"/>
    <w:rsid w:val="00457B71"/>
    <w:rsid w:val="004668BE"/>
    <w:rsid w:val="004669E2"/>
    <w:rsid w:val="00466D2F"/>
    <w:rsid w:val="00470C31"/>
    <w:rsid w:val="0047114A"/>
    <w:rsid w:val="00471DE0"/>
    <w:rsid w:val="004730E9"/>
    <w:rsid w:val="004734D0"/>
    <w:rsid w:val="004754E2"/>
    <w:rsid w:val="0047556B"/>
    <w:rsid w:val="00476E91"/>
    <w:rsid w:val="00477768"/>
    <w:rsid w:val="004832F4"/>
    <w:rsid w:val="00484EEC"/>
    <w:rsid w:val="0048506E"/>
    <w:rsid w:val="0049045D"/>
    <w:rsid w:val="00491F27"/>
    <w:rsid w:val="00492431"/>
    <w:rsid w:val="00492644"/>
    <w:rsid w:val="00492BC5"/>
    <w:rsid w:val="00494C07"/>
    <w:rsid w:val="0049502A"/>
    <w:rsid w:val="004964F1"/>
    <w:rsid w:val="004A0336"/>
    <w:rsid w:val="004A0785"/>
    <w:rsid w:val="004A0EB4"/>
    <w:rsid w:val="004A16BC"/>
    <w:rsid w:val="004A29AB"/>
    <w:rsid w:val="004A2B94"/>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D4"/>
    <w:rsid w:val="004D36B1"/>
    <w:rsid w:val="004D45A5"/>
    <w:rsid w:val="004D7EBD"/>
    <w:rsid w:val="004E23EA"/>
    <w:rsid w:val="004E2680"/>
    <w:rsid w:val="004E28F9"/>
    <w:rsid w:val="004E462E"/>
    <w:rsid w:val="004E56DC"/>
    <w:rsid w:val="004E5DEC"/>
    <w:rsid w:val="004E6D2F"/>
    <w:rsid w:val="004E76F4"/>
    <w:rsid w:val="004F0B4E"/>
    <w:rsid w:val="004F0B6C"/>
    <w:rsid w:val="004F1233"/>
    <w:rsid w:val="004F1A59"/>
    <w:rsid w:val="004F2078"/>
    <w:rsid w:val="004F4DA3"/>
    <w:rsid w:val="004F61B2"/>
    <w:rsid w:val="004F6991"/>
    <w:rsid w:val="0050185F"/>
    <w:rsid w:val="00502947"/>
    <w:rsid w:val="00506557"/>
    <w:rsid w:val="0050677A"/>
    <w:rsid w:val="00507406"/>
    <w:rsid w:val="005108D8"/>
    <w:rsid w:val="00510D2D"/>
    <w:rsid w:val="005116F9"/>
    <w:rsid w:val="005153A7"/>
    <w:rsid w:val="0051676C"/>
    <w:rsid w:val="00517EE1"/>
    <w:rsid w:val="0052086B"/>
    <w:rsid w:val="0052132B"/>
    <w:rsid w:val="005219CF"/>
    <w:rsid w:val="00522A0C"/>
    <w:rsid w:val="00522A69"/>
    <w:rsid w:val="00530B0A"/>
    <w:rsid w:val="00530E24"/>
    <w:rsid w:val="00534B59"/>
    <w:rsid w:val="00536759"/>
    <w:rsid w:val="00536D82"/>
    <w:rsid w:val="00537C62"/>
    <w:rsid w:val="00537EC4"/>
    <w:rsid w:val="00540389"/>
    <w:rsid w:val="00540719"/>
    <w:rsid w:val="00540D7F"/>
    <w:rsid w:val="00541BE5"/>
    <w:rsid w:val="00542A25"/>
    <w:rsid w:val="00543656"/>
    <w:rsid w:val="0054592D"/>
    <w:rsid w:val="0054619D"/>
    <w:rsid w:val="0054668D"/>
    <w:rsid w:val="00546970"/>
    <w:rsid w:val="00547B03"/>
    <w:rsid w:val="00553921"/>
    <w:rsid w:val="00554E19"/>
    <w:rsid w:val="005556D9"/>
    <w:rsid w:val="00560F4F"/>
    <w:rsid w:val="0056121F"/>
    <w:rsid w:val="00562EF6"/>
    <w:rsid w:val="00563C38"/>
    <w:rsid w:val="00564FFE"/>
    <w:rsid w:val="00565EA6"/>
    <w:rsid w:val="00570B8B"/>
    <w:rsid w:val="00570C7D"/>
    <w:rsid w:val="00572505"/>
    <w:rsid w:val="00574D85"/>
    <w:rsid w:val="005757AE"/>
    <w:rsid w:val="00575E0E"/>
    <w:rsid w:val="005765DA"/>
    <w:rsid w:val="0058109F"/>
    <w:rsid w:val="0058112C"/>
    <w:rsid w:val="00582809"/>
    <w:rsid w:val="00585349"/>
    <w:rsid w:val="005861DC"/>
    <w:rsid w:val="00587669"/>
    <w:rsid w:val="0058767A"/>
    <w:rsid w:val="0058798C"/>
    <w:rsid w:val="005900FA"/>
    <w:rsid w:val="00590700"/>
    <w:rsid w:val="00590D47"/>
    <w:rsid w:val="00591E4A"/>
    <w:rsid w:val="0059266E"/>
    <w:rsid w:val="005930B4"/>
    <w:rsid w:val="005932C5"/>
    <w:rsid w:val="005935A4"/>
    <w:rsid w:val="005941E6"/>
    <w:rsid w:val="005948C2"/>
    <w:rsid w:val="00595DCA"/>
    <w:rsid w:val="00596E00"/>
    <w:rsid w:val="0059779B"/>
    <w:rsid w:val="005A209A"/>
    <w:rsid w:val="005A2783"/>
    <w:rsid w:val="005A2A27"/>
    <w:rsid w:val="005A300A"/>
    <w:rsid w:val="005A4926"/>
    <w:rsid w:val="005A662D"/>
    <w:rsid w:val="005A6CAA"/>
    <w:rsid w:val="005A722F"/>
    <w:rsid w:val="005B096E"/>
    <w:rsid w:val="005B0CDA"/>
    <w:rsid w:val="005B1409"/>
    <w:rsid w:val="005B2ADE"/>
    <w:rsid w:val="005B35D7"/>
    <w:rsid w:val="005B392A"/>
    <w:rsid w:val="005B3AA3"/>
    <w:rsid w:val="005B611E"/>
    <w:rsid w:val="005B6F83"/>
    <w:rsid w:val="005B7D81"/>
    <w:rsid w:val="005C42CC"/>
    <w:rsid w:val="005C74FB"/>
    <w:rsid w:val="005C7903"/>
    <w:rsid w:val="005C7E62"/>
    <w:rsid w:val="005D1602"/>
    <w:rsid w:val="005D2AE8"/>
    <w:rsid w:val="005D503D"/>
    <w:rsid w:val="005D75C9"/>
    <w:rsid w:val="005E271D"/>
    <w:rsid w:val="005E385F"/>
    <w:rsid w:val="005E3E64"/>
    <w:rsid w:val="005E44AF"/>
    <w:rsid w:val="005E52FD"/>
    <w:rsid w:val="005E5B81"/>
    <w:rsid w:val="005E6179"/>
    <w:rsid w:val="005E6FC9"/>
    <w:rsid w:val="005F25F1"/>
    <w:rsid w:val="005F2CB1"/>
    <w:rsid w:val="005F3025"/>
    <w:rsid w:val="005F3176"/>
    <w:rsid w:val="005F6116"/>
    <w:rsid w:val="005F618C"/>
    <w:rsid w:val="005F70BD"/>
    <w:rsid w:val="006010DE"/>
    <w:rsid w:val="00601360"/>
    <w:rsid w:val="0060283C"/>
    <w:rsid w:val="00602B02"/>
    <w:rsid w:val="00602C23"/>
    <w:rsid w:val="00604F14"/>
    <w:rsid w:val="0060556E"/>
    <w:rsid w:val="006055CB"/>
    <w:rsid w:val="00607BE0"/>
    <w:rsid w:val="00607D72"/>
    <w:rsid w:val="0061010A"/>
    <w:rsid w:val="00611B83"/>
    <w:rsid w:val="00613257"/>
    <w:rsid w:val="006132FC"/>
    <w:rsid w:val="00616004"/>
    <w:rsid w:val="0062000D"/>
    <w:rsid w:val="00620A71"/>
    <w:rsid w:val="00620D80"/>
    <w:rsid w:val="006234A6"/>
    <w:rsid w:val="00624632"/>
    <w:rsid w:val="00625582"/>
    <w:rsid w:val="00625780"/>
    <w:rsid w:val="00627607"/>
    <w:rsid w:val="00630001"/>
    <w:rsid w:val="006311B3"/>
    <w:rsid w:val="0063262B"/>
    <w:rsid w:val="0063284C"/>
    <w:rsid w:val="006338ED"/>
    <w:rsid w:val="00635081"/>
    <w:rsid w:val="00636398"/>
    <w:rsid w:val="006368D3"/>
    <w:rsid w:val="006377EC"/>
    <w:rsid w:val="00637FBC"/>
    <w:rsid w:val="0064049A"/>
    <w:rsid w:val="00640B4F"/>
    <w:rsid w:val="0064151F"/>
    <w:rsid w:val="00641533"/>
    <w:rsid w:val="0064208D"/>
    <w:rsid w:val="00643475"/>
    <w:rsid w:val="0064396A"/>
    <w:rsid w:val="00645EB1"/>
    <w:rsid w:val="0064624E"/>
    <w:rsid w:val="00650AB9"/>
    <w:rsid w:val="00651B4B"/>
    <w:rsid w:val="00652CD2"/>
    <w:rsid w:val="00655733"/>
    <w:rsid w:val="00655ACD"/>
    <w:rsid w:val="00655DB6"/>
    <w:rsid w:val="00656A92"/>
    <w:rsid w:val="00656C42"/>
    <w:rsid w:val="00656DDE"/>
    <w:rsid w:val="0066011D"/>
    <w:rsid w:val="00660146"/>
    <w:rsid w:val="006607C0"/>
    <w:rsid w:val="006613A6"/>
    <w:rsid w:val="006615DB"/>
    <w:rsid w:val="006627A2"/>
    <w:rsid w:val="006634E6"/>
    <w:rsid w:val="0066428F"/>
    <w:rsid w:val="0066451F"/>
    <w:rsid w:val="006655EE"/>
    <w:rsid w:val="0066716B"/>
    <w:rsid w:val="00667EE7"/>
    <w:rsid w:val="00670922"/>
    <w:rsid w:val="00670BE1"/>
    <w:rsid w:val="006718B1"/>
    <w:rsid w:val="0067218F"/>
    <w:rsid w:val="00673604"/>
    <w:rsid w:val="006738F9"/>
    <w:rsid w:val="006741F2"/>
    <w:rsid w:val="00674CC3"/>
    <w:rsid w:val="00675C72"/>
    <w:rsid w:val="006771F9"/>
    <w:rsid w:val="006776D7"/>
    <w:rsid w:val="00677F5C"/>
    <w:rsid w:val="00681003"/>
    <w:rsid w:val="006817C9"/>
    <w:rsid w:val="006833FF"/>
    <w:rsid w:val="00683ECE"/>
    <w:rsid w:val="00685C77"/>
    <w:rsid w:val="00692239"/>
    <w:rsid w:val="006925AF"/>
    <w:rsid w:val="00692B95"/>
    <w:rsid w:val="00693EF8"/>
    <w:rsid w:val="006948FB"/>
    <w:rsid w:val="00695BA7"/>
    <w:rsid w:val="00695FC2"/>
    <w:rsid w:val="00696949"/>
    <w:rsid w:val="00697052"/>
    <w:rsid w:val="006A0CA3"/>
    <w:rsid w:val="006A360E"/>
    <w:rsid w:val="006A41D1"/>
    <w:rsid w:val="006A46FB"/>
    <w:rsid w:val="006A470D"/>
    <w:rsid w:val="006A5E28"/>
    <w:rsid w:val="006A697B"/>
    <w:rsid w:val="006A7AFF"/>
    <w:rsid w:val="006B1816"/>
    <w:rsid w:val="006B2099"/>
    <w:rsid w:val="006B20C8"/>
    <w:rsid w:val="006B50CF"/>
    <w:rsid w:val="006C03B8"/>
    <w:rsid w:val="006C35D6"/>
    <w:rsid w:val="006C39D5"/>
    <w:rsid w:val="006C4233"/>
    <w:rsid w:val="006C5EC9"/>
    <w:rsid w:val="006C6059"/>
    <w:rsid w:val="006C6485"/>
    <w:rsid w:val="006C7522"/>
    <w:rsid w:val="006D1E52"/>
    <w:rsid w:val="006D2ED6"/>
    <w:rsid w:val="006D314C"/>
    <w:rsid w:val="006D44A9"/>
    <w:rsid w:val="006D6F08"/>
    <w:rsid w:val="006D7CAC"/>
    <w:rsid w:val="006E062C"/>
    <w:rsid w:val="006E14BD"/>
    <w:rsid w:val="006E1C82"/>
    <w:rsid w:val="006E22A0"/>
    <w:rsid w:val="006E28B7"/>
    <w:rsid w:val="006E2A9B"/>
    <w:rsid w:val="006E3310"/>
    <w:rsid w:val="006E3660"/>
    <w:rsid w:val="006E4E39"/>
    <w:rsid w:val="006E565E"/>
    <w:rsid w:val="006E673D"/>
    <w:rsid w:val="006E7D3B"/>
    <w:rsid w:val="006F1B70"/>
    <w:rsid w:val="006F341D"/>
    <w:rsid w:val="006F36DB"/>
    <w:rsid w:val="006F3CDE"/>
    <w:rsid w:val="006F3EAD"/>
    <w:rsid w:val="006F58D4"/>
    <w:rsid w:val="006F6582"/>
    <w:rsid w:val="006F7E94"/>
    <w:rsid w:val="00700830"/>
    <w:rsid w:val="00702135"/>
    <w:rsid w:val="0070346E"/>
    <w:rsid w:val="00704EDB"/>
    <w:rsid w:val="0070516C"/>
    <w:rsid w:val="00706101"/>
    <w:rsid w:val="00707072"/>
    <w:rsid w:val="00707D61"/>
    <w:rsid w:val="00712287"/>
    <w:rsid w:val="00712772"/>
    <w:rsid w:val="00712937"/>
    <w:rsid w:val="007148D3"/>
    <w:rsid w:val="0071561E"/>
    <w:rsid w:val="00715B9A"/>
    <w:rsid w:val="00717AD3"/>
    <w:rsid w:val="00720705"/>
    <w:rsid w:val="007236A1"/>
    <w:rsid w:val="007239FA"/>
    <w:rsid w:val="007257D0"/>
    <w:rsid w:val="00726BC2"/>
    <w:rsid w:val="00726EA6"/>
    <w:rsid w:val="00727208"/>
    <w:rsid w:val="00727560"/>
    <w:rsid w:val="00727680"/>
    <w:rsid w:val="007348B1"/>
    <w:rsid w:val="00735652"/>
    <w:rsid w:val="007361C4"/>
    <w:rsid w:val="007362A6"/>
    <w:rsid w:val="0073693D"/>
    <w:rsid w:val="00736D7D"/>
    <w:rsid w:val="007373EA"/>
    <w:rsid w:val="00740E28"/>
    <w:rsid w:val="00740E58"/>
    <w:rsid w:val="007435C1"/>
    <w:rsid w:val="00743BE3"/>
    <w:rsid w:val="007445A0"/>
    <w:rsid w:val="0074524B"/>
    <w:rsid w:val="00745611"/>
    <w:rsid w:val="00745C59"/>
    <w:rsid w:val="00747AF2"/>
    <w:rsid w:val="00747D8B"/>
    <w:rsid w:val="00750E65"/>
    <w:rsid w:val="00751228"/>
    <w:rsid w:val="0075194C"/>
    <w:rsid w:val="0075318D"/>
    <w:rsid w:val="00754362"/>
    <w:rsid w:val="00756560"/>
    <w:rsid w:val="007571E1"/>
    <w:rsid w:val="007600AB"/>
    <w:rsid w:val="007604B2"/>
    <w:rsid w:val="00763B77"/>
    <w:rsid w:val="0076495F"/>
    <w:rsid w:val="00765281"/>
    <w:rsid w:val="00765F82"/>
    <w:rsid w:val="00766A84"/>
    <w:rsid w:val="00766BAD"/>
    <w:rsid w:val="007720F7"/>
    <w:rsid w:val="007729A2"/>
    <w:rsid w:val="0077358E"/>
    <w:rsid w:val="007755F2"/>
    <w:rsid w:val="00775DAD"/>
    <w:rsid w:val="00776971"/>
    <w:rsid w:val="0077770A"/>
    <w:rsid w:val="007778DA"/>
    <w:rsid w:val="00780077"/>
    <w:rsid w:val="00780A80"/>
    <w:rsid w:val="0078177E"/>
    <w:rsid w:val="00782D9A"/>
    <w:rsid w:val="0078304C"/>
    <w:rsid w:val="00783673"/>
    <w:rsid w:val="0078401D"/>
    <w:rsid w:val="0078468A"/>
    <w:rsid w:val="00785490"/>
    <w:rsid w:val="007869C9"/>
    <w:rsid w:val="00787A08"/>
    <w:rsid w:val="007925EA"/>
    <w:rsid w:val="00792E7E"/>
    <w:rsid w:val="00793CD8"/>
    <w:rsid w:val="007941D4"/>
    <w:rsid w:val="00795C92"/>
    <w:rsid w:val="00795D84"/>
    <w:rsid w:val="00796064"/>
    <w:rsid w:val="00796231"/>
    <w:rsid w:val="00796E73"/>
    <w:rsid w:val="007A1CB3"/>
    <w:rsid w:val="007A26C8"/>
    <w:rsid w:val="007A2B61"/>
    <w:rsid w:val="007A306F"/>
    <w:rsid w:val="007A34D9"/>
    <w:rsid w:val="007A37DD"/>
    <w:rsid w:val="007A39FF"/>
    <w:rsid w:val="007A43A6"/>
    <w:rsid w:val="007A5183"/>
    <w:rsid w:val="007A58A6"/>
    <w:rsid w:val="007B2059"/>
    <w:rsid w:val="007B2BC6"/>
    <w:rsid w:val="007B3D2D"/>
    <w:rsid w:val="007B50AE"/>
    <w:rsid w:val="007B51DF"/>
    <w:rsid w:val="007B7131"/>
    <w:rsid w:val="007C05DD"/>
    <w:rsid w:val="007C12FD"/>
    <w:rsid w:val="007C1449"/>
    <w:rsid w:val="007C3D18"/>
    <w:rsid w:val="007C60BF"/>
    <w:rsid w:val="007C6687"/>
    <w:rsid w:val="007C6A07"/>
    <w:rsid w:val="007C75A1"/>
    <w:rsid w:val="007C77A5"/>
    <w:rsid w:val="007D04E5"/>
    <w:rsid w:val="007D24B6"/>
    <w:rsid w:val="007D30F2"/>
    <w:rsid w:val="007D5901"/>
    <w:rsid w:val="007D5D4A"/>
    <w:rsid w:val="007D7526"/>
    <w:rsid w:val="007D75B1"/>
    <w:rsid w:val="007E0058"/>
    <w:rsid w:val="007E0D30"/>
    <w:rsid w:val="007E3E9A"/>
    <w:rsid w:val="007E4610"/>
    <w:rsid w:val="007E4715"/>
    <w:rsid w:val="007E4A34"/>
    <w:rsid w:val="007E505B"/>
    <w:rsid w:val="007E5E46"/>
    <w:rsid w:val="007E686E"/>
    <w:rsid w:val="007E7091"/>
    <w:rsid w:val="007F13B8"/>
    <w:rsid w:val="007F1872"/>
    <w:rsid w:val="007F436E"/>
    <w:rsid w:val="007F4ADF"/>
    <w:rsid w:val="007F572A"/>
    <w:rsid w:val="007F6B7A"/>
    <w:rsid w:val="00803FAE"/>
    <w:rsid w:val="00804086"/>
    <w:rsid w:val="00804EFD"/>
    <w:rsid w:val="0080605F"/>
    <w:rsid w:val="00806FED"/>
    <w:rsid w:val="00807786"/>
    <w:rsid w:val="008078EE"/>
    <w:rsid w:val="00811FCB"/>
    <w:rsid w:val="008158D6"/>
    <w:rsid w:val="00817196"/>
    <w:rsid w:val="008200BA"/>
    <w:rsid w:val="00820D38"/>
    <w:rsid w:val="00821FFC"/>
    <w:rsid w:val="0082344D"/>
    <w:rsid w:val="008235DB"/>
    <w:rsid w:val="0082460C"/>
    <w:rsid w:val="00824AB4"/>
    <w:rsid w:val="00824F21"/>
    <w:rsid w:val="00825C42"/>
    <w:rsid w:val="00825D25"/>
    <w:rsid w:val="00827D6F"/>
    <w:rsid w:val="00835D45"/>
    <w:rsid w:val="008376AC"/>
    <w:rsid w:val="008377B3"/>
    <w:rsid w:val="00841599"/>
    <w:rsid w:val="008415D4"/>
    <w:rsid w:val="00842EDC"/>
    <w:rsid w:val="008438AE"/>
    <w:rsid w:val="00843D4B"/>
    <w:rsid w:val="008444E8"/>
    <w:rsid w:val="0084453A"/>
    <w:rsid w:val="00844E80"/>
    <w:rsid w:val="008454E3"/>
    <w:rsid w:val="00846F5C"/>
    <w:rsid w:val="00846FE7"/>
    <w:rsid w:val="0085116E"/>
    <w:rsid w:val="00852F34"/>
    <w:rsid w:val="00853565"/>
    <w:rsid w:val="00853F02"/>
    <w:rsid w:val="00854445"/>
    <w:rsid w:val="008558C4"/>
    <w:rsid w:val="00856911"/>
    <w:rsid w:val="00860385"/>
    <w:rsid w:val="00860B1B"/>
    <w:rsid w:val="008617E9"/>
    <w:rsid w:val="008677FD"/>
    <w:rsid w:val="008706D4"/>
    <w:rsid w:val="00870D57"/>
    <w:rsid w:val="00870F8A"/>
    <w:rsid w:val="008719A4"/>
    <w:rsid w:val="00871D23"/>
    <w:rsid w:val="00873126"/>
    <w:rsid w:val="00874312"/>
    <w:rsid w:val="0087437C"/>
    <w:rsid w:val="008746AB"/>
    <w:rsid w:val="00875CD7"/>
    <w:rsid w:val="00876B4D"/>
    <w:rsid w:val="00877F18"/>
    <w:rsid w:val="00881D68"/>
    <w:rsid w:val="00882881"/>
    <w:rsid w:val="00884920"/>
    <w:rsid w:val="0088532B"/>
    <w:rsid w:val="00885B72"/>
    <w:rsid w:val="0088632F"/>
    <w:rsid w:val="00886F2B"/>
    <w:rsid w:val="00890716"/>
    <w:rsid w:val="00890AC8"/>
    <w:rsid w:val="008941E3"/>
    <w:rsid w:val="00894488"/>
    <w:rsid w:val="00894A88"/>
    <w:rsid w:val="00894F8C"/>
    <w:rsid w:val="00895386"/>
    <w:rsid w:val="00896F12"/>
    <w:rsid w:val="00896FE8"/>
    <w:rsid w:val="008975C0"/>
    <w:rsid w:val="0089773C"/>
    <w:rsid w:val="008A10F4"/>
    <w:rsid w:val="008A21FF"/>
    <w:rsid w:val="008A26BD"/>
    <w:rsid w:val="008A2A81"/>
    <w:rsid w:val="008A2CE2"/>
    <w:rsid w:val="008A30AC"/>
    <w:rsid w:val="008A3C03"/>
    <w:rsid w:val="008A44B8"/>
    <w:rsid w:val="008A48F3"/>
    <w:rsid w:val="008A4DF5"/>
    <w:rsid w:val="008A51A8"/>
    <w:rsid w:val="008A54C7"/>
    <w:rsid w:val="008A6820"/>
    <w:rsid w:val="008A759D"/>
    <w:rsid w:val="008A7735"/>
    <w:rsid w:val="008A77D8"/>
    <w:rsid w:val="008B0483"/>
    <w:rsid w:val="008B120C"/>
    <w:rsid w:val="008B27B1"/>
    <w:rsid w:val="008B3808"/>
    <w:rsid w:val="008B511C"/>
    <w:rsid w:val="008B51A0"/>
    <w:rsid w:val="008B592A"/>
    <w:rsid w:val="008B7B5C"/>
    <w:rsid w:val="008C0C99"/>
    <w:rsid w:val="008C2017"/>
    <w:rsid w:val="008C3732"/>
    <w:rsid w:val="008C479D"/>
    <w:rsid w:val="008C4958"/>
    <w:rsid w:val="008C4BAA"/>
    <w:rsid w:val="008C6AE8"/>
    <w:rsid w:val="008C7573"/>
    <w:rsid w:val="008D00A5"/>
    <w:rsid w:val="008D0905"/>
    <w:rsid w:val="008D34F1"/>
    <w:rsid w:val="008D39D8"/>
    <w:rsid w:val="008D4528"/>
    <w:rsid w:val="008D5003"/>
    <w:rsid w:val="008D6D1A"/>
    <w:rsid w:val="008D6D7F"/>
    <w:rsid w:val="008E065E"/>
    <w:rsid w:val="008E0927"/>
    <w:rsid w:val="008E1909"/>
    <w:rsid w:val="008E4B73"/>
    <w:rsid w:val="008E4F57"/>
    <w:rsid w:val="008E5FCE"/>
    <w:rsid w:val="008E7580"/>
    <w:rsid w:val="008F12B2"/>
    <w:rsid w:val="008F1EAB"/>
    <w:rsid w:val="008F2ADE"/>
    <w:rsid w:val="008F33DC"/>
    <w:rsid w:val="008F366C"/>
    <w:rsid w:val="008F477F"/>
    <w:rsid w:val="008F4909"/>
    <w:rsid w:val="008F5102"/>
    <w:rsid w:val="008F7AC4"/>
    <w:rsid w:val="00900952"/>
    <w:rsid w:val="00901990"/>
    <w:rsid w:val="00901B7E"/>
    <w:rsid w:val="00902350"/>
    <w:rsid w:val="0090336B"/>
    <w:rsid w:val="00905110"/>
    <w:rsid w:val="009053AA"/>
    <w:rsid w:val="00906939"/>
    <w:rsid w:val="00910B7D"/>
    <w:rsid w:val="00910C6D"/>
    <w:rsid w:val="00911DFB"/>
    <w:rsid w:val="00911F12"/>
    <w:rsid w:val="0091271A"/>
    <w:rsid w:val="009135D5"/>
    <w:rsid w:val="009139D9"/>
    <w:rsid w:val="00913C40"/>
    <w:rsid w:val="00913FCE"/>
    <w:rsid w:val="00914AD8"/>
    <w:rsid w:val="00916045"/>
    <w:rsid w:val="00916079"/>
    <w:rsid w:val="009165DA"/>
    <w:rsid w:val="00917CE9"/>
    <w:rsid w:val="00917FE7"/>
    <w:rsid w:val="00920BF2"/>
    <w:rsid w:val="00922010"/>
    <w:rsid w:val="00922B4D"/>
    <w:rsid w:val="009263FF"/>
    <w:rsid w:val="00930764"/>
    <w:rsid w:val="00931BD9"/>
    <w:rsid w:val="0093374D"/>
    <w:rsid w:val="00933761"/>
    <w:rsid w:val="00934EA4"/>
    <w:rsid w:val="009350EE"/>
    <w:rsid w:val="009368F3"/>
    <w:rsid w:val="009401C9"/>
    <w:rsid w:val="00941636"/>
    <w:rsid w:val="00943742"/>
    <w:rsid w:val="00943B93"/>
    <w:rsid w:val="00945C05"/>
    <w:rsid w:val="00946945"/>
    <w:rsid w:val="00947713"/>
    <w:rsid w:val="00950DE7"/>
    <w:rsid w:val="00953920"/>
    <w:rsid w:val="00953D47"/>
    <w:rsid w:val="0095681E"/>
    <w:rsid w:val="009572D4"/>
    <w:rsid w:val="00957923"/>
    <w:rsid w:val="00957F42"/>
    <w:rsid w:val="00961921"/>
    <w:rsid w:val="00961CE1"/>
    <w:rsid w:val="00961EED"/>
    <w:rsid w:val="00962ABA"/>
    <w:rsid w:val="0096417C"/>
    <w:rsid w:val="0096430A"/>
    <w:rsid w:val="0096554B"/>
    <w:rsid w:val="0096584A"/>
    <w:rsid w:val="00971F08"/>
    <w:rsid w:val="0097603D"/>
    <w:rsid w:val="00976949"/>
    <w:rsid w:val="00976DBF"/>
    <w:rsid w:val="00977DB6"/>
    <w:rsid w:val="00980477"/>
    <w:rsid w:val="00982D2D"/>
    <w:rsid w:val="00983137"/>
    <w:rsid w:val="00984FA1"/>
    <w:rsid w:val="00985253"/>
    <w:rsid w:val="009853B3"/>
    <w:rsid w:val="0098598D"/>
    <w:rsid w:val="00990630"/>
    <w:rsid w:val="00991761"/>
    <w:rsid w:val="00992100"/>
    <w:rsid w:val="0099314F"/>
    <w:rsid w:val="00994CD8"/>
    <w:rsid w:val="00994DCA"/>
    <w:rsid w:val="009960EC"/>
    <w:rsid w:val="009962E7"/>
    <w:rsid w:val="009970DD"/>
    <w:rsid w:val="009A0FBA"/>
    <w:rsid w:val="009A1601"/>
    <w:rsid w:val="009A3BB6"/>
    <w:rsid w:val="009A462D"/>
    <w:rsid w:val="009A49AA"/>
    <w:rsid w:val="009A5CBA"/>
    <w:rsid w:val="009A701C"/>
    <w:rsid w:val="009B06E5"/>
    <w:rsid w:val="009B12D3"/>
    <w:rsid w:val="009B15B6"/>
    <w:rsid w:val="009B16B4"/>
    <w:rsid w:val="009B1F30"/>
    <w:rsid w:val="009B2FE4"/>
    <w:rsid w:val="009B3AC2"/>
    <w:rsid w:val="009B4DF4"/>
    <w:rsid w:val="009B5480"/>
    <w:rsid w:val="009B564E"/>
    <w:rsid w:val="009B7E87"/>
    <w:rsid w:val="009C0169"/>
    <w:rsid w:val="009C0963"/>
    <w:rsid w:val="009C15E7"/>
    <w:rsid w:val="009C1685"/>
    <w:rsid w:val="009C255E"/>
    <w:rsid w:val="009C403E"/>
    <w:rsid w:val="009C5232"/>
    <w:rsid w:val="009C59FB"/>
    <w:rsid w:val="009C78DD"/>
    <w:rsid w:val="009D16F1"/>
    <w:rsid w:val="009D2784"/>
    <w:rsid w:val="009D4FF0"/>
    <w:rsid w:val="009D703C"/>
    <w:rsid w:val="009D718F"/>
    <w:rsid w:val="009E068F"/>
    <w:rsid w:val="009E0C53"/>
    <w:rsid w:val="009E14E0"/>
    <w:rsid w:val="009E35DB"/>
    <w:rsid w:val="009E389F"/>
    <w:rsid w:val="009E47A3"/>
    <w:rsid w:val="009E629F"/>
    <w:rsid w:val="009F08F3"/>
    <w:rsid w:val="009F344F"/>
    <w:rsid w:val="009F53BF"/>
    <w:rsid w:val="009F5D6B"/>
    <w:rsid w:val="00A00BCB"/>
    <w:rsid w:val="00A019FA"/>
    <w:rsid w:val="00A031D8"/>
    <w:rsid w:val="00A048A8"/>
    <w:rsid w:val="00A04F49"/>
    <w:rsid w:val="00A06A1D"/>
    <w:rsid w:val="00A06A4E"/>
    <w:rsid w:val="00A07FF3"/>
    <w:rsid w:val="00A12DDF"/>
    <w:rsid w:val="00A13E54"/>
    <w:rsid w:val="00A1777A"/>
    <w:rsid w:val="00A17F63"/>
    <w:rsid w:val="00A2193B"/>
    <w:rsid w:val="00A2351A"/>
    <w:rsid w:val="00A264A9"/>
    <w:rsid w:val="00A26DCF"/>
    <w:rsid w:val="00A272BF"/>
    <w:rsid w:val="00A27785"/>
    <w:rsid w:val="00A30187"/>
    <w:rsid w:val="00A31029"/>
    <w:rsid w:val="00A3448A"/>
    <w:rsid w:val="00A36297"/>
    <w:rsid w:val="00A41E2B"/>
    <w:rsid w:val="00A43A07"/>
    <w:rsid w:val="00A44791"/>
    <w:rsid w:val="00A45B74"/>
    <w:rsid w:val="00A46C8F"/>
    <w:rsid w:val="00A52993"/>
    <w:rsid w:val="00A52E1D"/>
    <w:rsid w:val="00A579E2"/>
    <w:rsid w:val="00A57FDA"/>
    <w:rsid w:val="00A61023"/>
    <w:rsid w:val="00A61499"/>
    <w:rsid w:val="00A62A77"/>
    <w:rsid w:val="00A63483"/>
    <w:rsid w:val="00A657D7"/>
    <w:rsid w:val="00A660AC"/>
    <w:rsid w:val="00A67A40"/>
    <w:rsid w:val="00A67E6C"/>
    <w:rsid w:val="00A70222"/>
    <w:rsid w:val="00A71ABC"/>
    <w:rsid w:val="00A71B99"/>
    <w:rsid w:val="00A738F4"/>
    <w:rsid w:val="00A739D0"/>
    <w:rsid w:val="00A74BD8"/>
    <w:rsid w:val="00A761D4"/>
    <w:rsid w:val="00A76205"/>
    <w:rsid w:val="00A76455"/>
    <w:rsid w:val="00A76C0F"/>
    <w:rsid w:val="00A76F30"/>
    <w:rsid w:val="00A772F0"/>
    <w:rsid w:val="00A77EC4"/>
    <w:rsid w:val="00A81A71"/>
    <w:rsid w:val="00A8435A"/>
    <w:rsid w:val="00A8491C"/>
    <w:rsid w:val="00A87110"/>
    <w:rsid w:val="00A878CF"/>
    <w:rsid w:val="00A8794D"/>
    <w:rsid w:val="00A90AD8"/>
    <w:rsid w:val="00A9158C"/>
    <w:rsid w:val="00A92879"/>
    <w:rsid w:val="00A9442A"/>
    <w:rsid w:val="00A95D76"/>
    <w:rsid w:val="00A96A2D"/>
    <w:rsid w:val="00AA016F"/>
    <w:rsid w:val="00AA1ED6"/>
    <w:rsid w:val="00AA3011"/>
    <w:rsid w:val="00AA3A38"/>
    <w:rsid w:val="00AA3DBC"/>
    <w:rsid w:val="00AA51D6"/>
    <w:rsid w:val="00AA68A0"/>
    <w:rsid w:val="00AB03FB"/>
    <w:rsid w:val="00AB0BC8"/>
    <w:rsid w:val="00AB11CA"/>
    <w:rsid w:val="00AB14D9"/>
    <w:rsid w:val="00AB1529"/>
    <w:rsid w:val="00AB3392"/>
    <w:rsid w:val="00AB44C3"/>
    <w:rsid w:val="00AB4AB8"/>
    <w:rsid w:val="00AB4E01"/>
    <w:rsid w:val="00AB50EE"/>
    <w:rsid w:val="00AB5859"/>
    <w:rsid w:val="00AB655E"/>
    <w:rsid w:val="00AB7715"/>
    <w:rsid w:val="00AC007F"/>
    <w:rsid w:val="00AC2ECD"/>
    <w:rsid w:val="00AC3119"/>
    <w:rsid w:val="00AC49FB"/>
    <w:rsid w:val="00AC5A10"/>
    <w:rsid w:val="00AD0AA3"/>
    <w:rsid w:val="00AD0C8E"/>
    <w:rsid w:val="00AD0F73"/>
    <w:rsid w:val="00AD18AF"/>
    <w:rsid w:val="00AD1F14"/>
    <w:rsid w:val="00AD2302"/>
    <w:rsid w:val="00AD3F94"/>
    <w:rsid w:val="00AD4830"/>
    <w:rsid w:val="00AD4A5A"/>
    <w:rsid w:val="00AD4AC7"/>
    <w:rsid w:val="00AD7AF1"/>
    <w:rsid w:val="00AD7EF6"/>
    <w:rsid w:val="00AE0812"/>
    <w:rsid w:val="00AE1AE0"/>
    <w:rsid w:val="00AE1D85"/>
    <w:rsid w:val="00AE27AC"/>
    <w:rsid w:val="00AE3CD2"/>
    <w:rsid w:val="00AE40E0"/>
    <w:rsid w:val="00AE40ED"/>
    <w:rsid w:val="00AE4DBA"/>
    <w:rsid w:val="00AE4F07"/>
    <w:rsid w:val="00AF0F43"/>
    <w:rsid w:val="00AF1C5D"/>
    <w:rsid w:val="00AF42D7"/>
    <w:rsid w:val="00AF5508"/>
    <w:rsid w:val="00AF66F5"/>
    <w:rsid w:val="00AF6DE9"/>
    <w:rsid w:val="00AF70A7"/>
    <w:rsid w:val="00AF73EE"/>
    <w:rsid w:val="00AF7942"/>
    <w:rsid w:val="00B006FE"/>
    <w:rsid w:val="00B007CB"/>
    <w:rsid w:val="00B02AA9"/>
    <w:rsid w:val="00B02FA3"/>
    <w:rsid w:val="00B0369F"/>
    <w:rsid w:val="00B0388D"/>
    <w:rsid w:val="00B03B17"/>
    <w:rsid w:val="00B05084"/>
    <w:rsid w:val="00B05F77"/>
    <w:rsid w:val="00B069C2"/>
    <w:rsid w:val="00B077E8"/>
    <w:rsid w:val="00B07FC3"/>
    <w:rsid w:val="00B14558"/>
    <w:rsid w:val="00B157F9"/>
    <w:rsid w:val="00B20256"/>
    <w:rsid w:val="00B20D09"/>
    <w:rsid w:val="00B245B2"/>
    <w:rsid w:val="00B2763F"/>
    <w:rsid w:val="00B27AAC"/>
    <w:rsid w:val="00B27FCC"/>
    <w:rsid w:val="00B30929"/>
    <w:rsid w:val="00B33C77"/>
    <w:rsid w:val="00B372AA"/>
    <w:rsid w:val="00B37D00"/>
    <w:rsid w:val="00B40445"/>
    <w:rsid w:val="00B4062C"/>
    <w:rsid w:val="00B409E0"/>
    <w:rsid w:val="00B41888"/>
    <w:rsid w:val="00B45A52"/>
    <w:rsid w:val="00B46175"/>
    <w:rsid w:val="00B4663B"/>
    <w:rsid w:val="00B50751"/>
    <w:rsid w:val="00B523BE"/>
    <w:rsid w:val="00B52EA2"/>
    <w:rsid w:val="00B548B7"/>
    <w:rsid w:val="00B554D1"/>
    <w:rsid w:val="00B5635F"/>
    <w:rsid w:val="00B57548"/>
    <w:rsid w:val="00B6049A"/>
    <w:rsid w:val="00B618FC"/>
    <w:rsid w:val="00B6529A"/>
    <w:rsid w:val="00B65D2D"/>
    <w:rsid w:val="00B664C7"/>
    <w:rsid w:val="00B66CAE"/>
    <w:rsid w:val="00B67687"/>
    <w:rsid w:val="00B67F84"/>
    <w:rsid w:val="00B700E2"/>
    <w:rsid w:val="00B70CAD"/>
    <w:rsid w:val="00B725DB"/>
    <w:rsid w:val="00B739F6"/>
    <w:rsid w:val="00B74CE4"/>
    <w:rsid w:val="00B75B78"/>
    <w:rsid w:val="00B76194"/>
    <w:rsid w:val="00B7781F"/>
    <w:rsid w:val="00B801AF"/>
    <w:rsid w:val="00B81A6C"/>
    <w:rsid w:val="00B8359A"/>
    <w:rsid w:val="00B838C3"/>
    <w:rsid w:val="00B85DE5"/>
    <w:rsid w:val="00B86E9E"/>
    <w:rsid w:val="00B90F73"/>
    <w:rsid w:val="00B928FD"/>
    <w:rsid w:val="00B93B59"/>
    <w:rsid w:val="00B9406A"/>
    <w:rsid w:val="00B95273"/>
    <w:rsid w:val="00B96CBA"/>
    <w:rsid w:val="00B97FB1"/>
    <w:rsid w:val="00BA2031"/>
    <w:rsid w:val="00BA2280"/>
    <w:rsid w:val="00BA2A08"/>
    <w:rsid w:val="00BA3557"/>
    <w:rsid w:val="00BA5355"/>
    <w:rsid w:val="00BA56D2"/>
    <w:rsid w:val="00BA74C0"/>
    <w:rsid w:val="00BA76E0"/>
    <w:rsid w:val="00BB0C8F"/>
    <w:rsid w:val="00BB1A58"/>
    <w:rsid w:val="00BB241D"/>
    <w:rsid w:val="00BB2A25"/>
    <w:rsid w:val="00BB3C6F"/>
    <w:rsid w:val="00BB51E9"/>
    <w:rsid w:val="00BB52D3"/>
    <w:rsid w:val="00BB5881"/>
    <w:rsid w:val="00BC09D3"/>
    <w:rsid w:val="00BC0FDC"/>
    <w:rsid w:val="00BC3053"/>
    <w:rsid w:val="00BC44D4"/>
    <w:rsid w:val="00BC4D2E"/>
    <w:rsid w:val="00BD269E"/>
    <w:rsid w:val="00BD3A95"/>
    <w:rsid w:val="00BD48AC"/>
    <w:rsid w:val="00BD4C6C"/>
    <w:rsid w:val="00BD5F1A"/>
    <w:rsid w:val="00BE0E38"/>
    <w:rsid w:val="00BE1234"/>
    <w:rsid w:val="00BE1809"/>
    <w:rsid w:val="00BE2FA6"/>
    <w:rsid w:val="00BE333F"/>
    <w:rsid w:val="00BE442E"/>
    <w:rsid w:val="00BE48FB"/>
    <w:rsid w:val="00BE6F8D"/>
    <w:rsid w:val="00BE7406"/>
    <w:rsid w:val="00BE7603"/>
    <w:rsid w:val="00BF10E9"/>
    <w:rsid w:val="00BF3279"/>
    <w:rsid w:val="00BF5362"/>
    <w:rsid w:val="00BF5B0D"/>
    <w:rsid w:val="00BF74C7"/>
    <w:rsid w:val="00C015F1"/>
    <w:rsid w:val="00C01F33"/>
    <w:rsid w:val="00C02CC6"/>
    <w:rsid w:val="00C040F7"/>
    <w:rsid w:val="00C044AB"/>
    <w:rsid w:val="00C04FBB"/>
    <w:rsid w:val="00C05706"/>
    <w:rsid w:val="00C07377"/>
    <w:rsid w:val="00C10478"/>
    <w:rsid w:val="00C11557"/>
    <w:rsid w:val="00C118AE"/>
    <w:rsid w:val="00C12107"/>
    <w:rsid w:val="00C14D4B"/>
    <w:rsid w:val="00C154BB"/>
    <w:rsid w:val="00C159AE"/>
    <w:rsid w:val="00C17FE4"/>
    <w:rsid w:val="00C23631"/>
    <w:rsid w:val="00C25955"/>
    <w:rsid w:val="00C271DB"/>
    <w:rsid w:val="00C279B5"/>
    <w:rsid w:val="00C27C45"/>
    <w:rsid w:val="00C36E2E"/>
    <w:rsid w:val="00C3719D"/>
    <w:rsid w:val="00C37CB2"/>
    <w:rsid w:val="00C405DB"/>
    <w:rsid w:val="00C4358F"/>
    <w:rsid w:val="00C45BE9"/>
    <w:rsid w:val="00C473A5"/>
    <w:rsid w:val="00C51838"/>
    <w:rsid w:val="00C54995"/>
    <w:rsid w:val="00C54D41"/>
    <w:rsid w:val="00C60783"/>
    <w:rsid w:val="00C64672"/>
    <w:rsid w:val="00C67E1E"/>
    <w:rsid w:val="00C70697"/>
    <w:rsid w:val="00C70BAF"/>
    <w:rsid w:val="00C72093"/>
    <w:rsid w:val="00C7232F"/>
    <w:rsid w:val="00C72EF4"/>
    <w:rsid w:val="00C73B72"/>
    <w:rsid w:val="00C744FE"/>
    <w:rsid w:val="00C75D2F"/>
    <w:rsid w:val="00C767BE"/>
    <w:rsid w:val="00C76E3C"/>
    <w:rsid w:val="00C77D8F"/>
    <w:rsid w:val="00C81151"/>
    <w:rsid w:val="00C81568"/>
    <w:rsid w:val="00C8200C"/>
    <w:rsid w:val="00C86C1A"/>
    <w:rsid w:val="00C87A00"/>
    <w:rsid w:val="00C9027A"/>
    <w:rsid w:val="00C9068E"/>
    <w:rsid w:val="00C93814"/>
    <w:rsid w:val="00C93C4B"/>
    <w:rsid w:val="00C944AB"/>
    <w:rsid w:val="00C944DF"/>
    <w:rsid w:val="00C94E35"/>
    <w:rsid w:val="00C94FB6"/>
    <w:rsid w:val="00C95B40"/>
    <w:rsid w:val="00C95B8B"/>
    <w:rsid w:val="00CA1B64"/>
    <w:rsid w:val="00CA1ED8"/>
    <w:rsid w:val="00CA4C9B"/>
    <w:rsid w:val="00CA6618"/>
    <w:rsid w:val="00CA7070"/>
    <w:rsid w:val="00CA7258"/>
    <w:rsid w:val="00CB0202"/>
    <w:rsid w:val="00CB1F63"/>
    <w:rsid w:val="00CB31F7"/>
    <w:rsid w:val="00CB45DD"/>
    <w:rsid w:val="00CB4E6D"/>
    <w:rsid w:val="00CB6BEA"/>
    <w:rsid w:val="00CB7170"/>
    <w:rsid w:val="00CC040E"/>
    <w:rsid w:val="00CC111F"/>
    <w:rsid w:val="00CC2011"/>
    <w:rsid w:val="00CC3AFB"/>
    <w:rsid w:val="00CC3EA0"/>
    <w:rsid w:val="00CC5A7C"/>
    <w:rsid w:val="00CC74E3"/>
    <w:rsid w:val="00CC7AF9"/>
    <w:rsid w:val="00CC7B45"/>
    <w:rsid w:val="00CD00CD"/>
    <w:rsid w:val="00CD1188"/>
    <w:rsid w:val="00CD1D3E"/>
    <w:rsid w:val="00CD2ED1"/>
    <w:rsid w:val="00CD337B"/>
    <w:rsid w:val="00CD517F"/>
    <w:rsid w:val="00CD56D3"/>
    <w:rsid w:val="00CD6262"/>
    <w:rsid w:val="00CD7652"/>
    <w:rsid w:val="00CE0279"/>
    <w:rsid w:val="00CE0424"/>
    <w:rsid w:val="00CE0735"/>
    <w:rsid w:val="00CE0CDF"/>
    <w:rsid w:val="00CE1C7B"/>
    <w:rsid w:val="00CE3C75"/>
    <w:rsid w:val="00CE443A"/>
    <w:rsid w:val="00CE6CAD"/>
    <w:rsid w:val="00CE7561"/>
    <w:rsid w:val="00CF1354"/>
    <w:rsid w:val="00CF3B1F"/>
    <w:rsid w:val="00CF3BF6"/>
    <w:rsid w:val="00CF4546"/>
    <w:rsid w:val="00CF625B"/>
    <w:rsid w:val="00CF687E"/>
    <w:rsid w:val="00D00CEB"/>
    <w:rsid w:val="00D01798"/>
    <w:rsid w:val="00D0246D"/>
    <w:rsid w:val="00D03377"/>
    <w:rsid w:val="00D0349B"/>
    <w:rsid w:val="00D03BD9"/>
    <w:rsid w:val="00D05F22"/>
    <w:rsid w:val="00D066DD"/>
    <w:rsid w:val="00D069B8"/>
    <w:rsid w:val="00D071F4"/>
    <w:rsid w:val="00D10249"/>
    <w:rsid w:val="00D115C3"/>
    <w:rsid w:val="00D11897"/>
    <w:rsid w:val="00D13135"/>
    <w:rsid w:val="00D13E4E"/>
    <w:rsid w:val="00D146E5"/>
    <w:rsid w:val="00D15175"/>
    <w:rsid w:val="00D161BB"/>
    <w:rsid w:val="00D17D3F"/>
    <w:rsid w:val="00D21172"/>
    <w:rsid w:val="00D224AF"/>
    <w:rsid w:val="00D239A7"/>
    <w:rsid w:val="00D23F47"/>
    <w:rsid w:val="00D2566C"/>
    <w:rsid w:val="00D277A5"/>
    <w:rsid w:val="00D30715"/>
    <w:rsid w:val="00D31431"/>
    <w:rsid w:val="00D3267B"/>
    <w:rsid w:val="00D3308D"/>
    <w:rsid w:val="00D3324B"/>
    <w:rsid w:val="00D33761"/>
    <w:rsid w:val="00D355A4"/>
    <w:rsid w:val="00D36E71"/>
    <w:rsid w:val="00D379D3"/>
    <w:rsid w:val="00D37D87"/>
    <w:rsid w:val="00D40B33"/>
    <w:rsid w:val="00D4318F"/>
    <w:rsid w:val="00D438BF"/>
    <w:rsid w:val="00D440F8"/>
    <w:rsid w:val="00D45235"/>
    <w:rsid w:val="00D45C32"/>
    <w:rsid w:val="00D45D81"/>
    <w:rsid w:val="00D46E5E"/>
    <w:rsid w:val="00D47120"/>
    <w:rsid w:val="00D5045B"/>
    <w:rsid w:val="00D51E1B"/>
    <w:rsid w:val="00D52F83"/>
    <w:rsid w:val="00D546FF"/>
    <w:rsid w:val="00D55AD5"/>
    <w:rsid w:val="00D576CA"/>
    <w:rsid w:val="00D60162"/>
    <w:rsid w:val="00D6143E"/>
    <w:rsid w:val="00D61AF5"/>
    <w:rsid w:val="00D64B17"/>
    <w:rsid w:val="00D652B5"/>
    <w:rsid w:val="00D66155"/>
    <w:rsid w:val="00D66313"/>
    <w:rsid w:val="00D6773A"/>
    <w:rsid w:val="00D67B2F"/>
    <w:rsid w:val="00D708B0"/>
    <w:rsid w:val="00D71E1F"/>
    <w:rsid w:val="00D75CA2"/>
    <w:rsid w:val="00D75E4D"/>
    <w:rsid w:val="00D77B1D"/>
    <w:rsid w:val="00D8021F"/>
    <w:rsid w:val="00D80383"/>
    <w:rsid w:val="00D823C6"/>
    <w:rsid w:val="00D82830"/>
    <w:rsid w:val="00D8327F"/>
    <w:rsid w:val="00D83463"/>
    <w:rsid w:val="00D85990"/>
    <w:rsid w:val="00D86CA3"/>
    <w:rsid w:val="00D871CE"/>
    <w:rsid w:val="00D90BAF"/>
    <w:rsid w:val="00D9196D"/>
    <w:rsid w:val="00D92982"/>
    <w:rsid w:val="00D93A14"/>
    <w:rsid w:val="00D94A0B"/>
    <w:rsid w:val="00D953D6"/>
    <w:rsid w:val="00DA07B8"/>
    <w:rsid w:val="00DA1A6E"/>
    <w:rsid w:val="00DA305E"/>
    <w:rsid w:val="00DA4E04"/>
    <w:rsid w:val="00DA5417"/>
    <w:rsid w:val="00DA56E8"/>
    <w:rsid w:val="00DA5F0D"/>
    <w:rsid w:val="00DA5F32"/>
    <w:rsid w:val="00DA60D1"/>
    <w:rsid w:val="00DA6339"/>
    <w:rsid w:val="00DA784A"/>
    <w:rsid w:val="00DA7FB6"/>
    <w:rsid w:val="00DB0A9F"/>
    <w:rsid w:val="00DB377D"/>
    <w:rsid w:val="00DB4E1F"/>
    <w:rsid w:val="00DB6FA7"/>
    <w:rsid w:val="00DC0010"/>
    <w:rsid w:val="00DC15F8"/>
    <w:rsid w:val="00DC2CE2"/>
    <w:rsid w:val="00DC2D36"/>
    <w:rsid w:val="00DC3BD1"/>
    <w:rsid w:val="00DC40E8"/>
    <w:rsid w:val="00DC53EF"/>
    <w:rsid w:val="00DC596F"/>
    <w:rsid w:val="00DD0C67"/>
    <w:rsid w:val="00DD4CB5"/>
    <w:rsid w:val="00DD570D"/>
    <w:rsid w:val="00DD6A74"/>
    <w:rsid w:val="00DE0D6F"/>
    <w:rsid w:val="00DE1367"/>
    <w:rsid w:val="00DE463A"/>
    <w:rsid w:val="00DE5608"/>
    <w:rsid w:val="00DE58D0"/>
    <w:rsid w:val="00DE654F"/>
    <w:rsid w:val="00DE6F31"/>
    <w:rsid w:val="00DE7573"/>
    <w:rsid w:val="00DF0B6E"/>
    <w:rsid w:val="00DF0E75"/>
    <w:rsid w:val="00DF15E0"/>
    <w:rsid w:val="00DF16B1"/>
    <w:rsid w:val="00DF1717"/>
    <w:rsid w:val="00DF177A"/>
    <w:rsid w:val="00DF35D7"/>
    <w:rsid w:val="00DF37A0"/>
    <w:rsid w:val="00DF42D8"/>
    <w:rsid w:val="00DF4F90"/>
    <w:rsid w:val="00E01B28"/>
    <w:rsid w:val="00E0287D"/>
    <w:rsid w:val="00E038B2"/>
    <w:rsid w:val="00E04285"/>
    <w:rsid w:val="00E110E7"/>
    <w:rsid w:val="00E111C0"/>
    <w:rsid w:val="00E11B20"/>
    <w:rsid w:val="00E1358A"/>
    <w:rsid w:val="00E1393F"/>
    <w:rsid w:val="00E14326"/>
    <w:rsid w:val="00E14CA6"/>
    <w:rsid w:val="00E15A06"/>
    <w:rsid w:val="00E15D14"/>
    <w:rsid w:val="00E15EDF"/>
    <w:rsid w:val="00E17FA2"/>
    <w:rsid w:val="00E21342"/>
    <w:rsid w:val="00E22330"/>
    <w:rsid w:val="00E269B7"/>
    <w:rsid w:val="00E26BA1"/>
    <w:rsid w:val="00E26DCD"/>
    <w:rsid w:val="00E27317"/>
    <w:rsid w:val="00E278EF"/>
    <w:rsid w:val="00E30B5A"/>
    <w:rsid w:val="00E3123D"/>
    <w:rsid w:val="00E31461"/>
    <w:rsid w:val="00E31D43"/>
    <w:rsid w:val="00E324DA"/>
    <w:rsid w:val="00E32608"/>
    <w:rsid w:val="00E34188"/>
    <w:rsid w:val="00E34B6E"/>
    <w:rsid w:val="00E35559"/>
    <w:rsid w:val="00E357E6"/>
    <w:rsid w:val="00E3723A"/>
    <w:rsid w:val="00E37860"/>
    <w:rsid w:val="00E4026E"/>
    <w:rsid w:val="00E41282"/>
    <w:rsid w:val="00E4297F"/>
    <w:rsid w:val="00E446F1"/>
    <w:rsid w:val="00E46886"/>
    <w:rsid w:val="00E46BA3"/>
    <w:rsid w:val="00E47AEF"/>
    <w:rsid w:val="00E51FEB"/>
    <w:rsid w:val="00E535E0"/>
    <w:rsid w:val="00E53B75"/>
    <w:rsid w:val="00E54843"/>
    <w:rsid w:val="00E54E3B"/>
    <w:rsid w:val="00E5559C"/>
    <w:rsid w:val="00E57565"/>
    <w:rsid w:val="00E577A4"/>
    <w:rsid w:val="00E635C3"/>
    <w:rsid w:val="00E63838"/>
    <w:rsid w:val="00E642EE"/>
    <w:rsid w:val="00E6432E"/>
    <w:rsid w:val="00E64434"/>
    <w:rsid w:val="00E64C36"/>
    <w:rsid w:val="00E64FE2"/>
    <w:rsid w:val="00E658E3"/>
    <w:rsid w:val="00E67C51"/>
    <w:rsid w:val="00E71602"/>
    <w:rsid w:val="00E71F62"/>
    <w:rsid w:val="00E722FE"/>
    <w:rsid w:val="00E72EFC"/>
    <w:rsid w:val="00E739A5"/>
    <w:rsid w:val="00E7447C"/>
    <w:rsid w:val="00E758EC"/>
    <w:rsid w:val="00E8234C"/>
    <w:rsid w:val="00E82E9A"/>
    <w:rsid w:val="00E83AA9"/>
    <w:rsid w:val="00E83B9C"/>
    <w:rsid w:val="00E84566"/>
    <w:rsid w:val="00E85928"/>
    <w:rsid w:val="00E85E07"/>
    <w:rsid w:val="00E8751F"/>
    <w:rsid w:val="00E8757E"/>
    <w:rsid w:val="00E87822"/>
    <w:rsid w:val="00E87B65"/>
    <w:rsid w:val="00E90395"/>
    <w:rsid w:val="00E90BB8"/>
    <w:rsid w:val="00E90E49"/>
    <w:rsid w:val="00E90EC1"/>
    <w:rsid w:val="00E917F9"/>
    <w:rsid w:val="00E91EE6"/>
    <w:rsid w:val="00E9250F"/>
    <w:rsid w:val="00E9291C"/>
    <w:rsid w:val="00E93FFE"/>
    <w:rsid w:val="00E94F8A"/>
    <w:rsid w:val="00E96890"/>
    <w:rsid w:val="00EA1D6C"/>
    <w:rsid w:val="00EA2512"/>
    <w:rsid w:val="00EA4134"/>
    <w:rsid w:val="00EA4F7A"/>
    <w:rsid w:val="00EA55D2"/>
    <w:rsid w:val="00EA67C4"/>
    <w:rsid w:val="00EA7A41"/>
    <w:rsid w:val="00EB01D9"/>
    <w:rsid w:val="00EB077B"/>
    <w:rsid w:val="00EB4EA2"/>
    <w:rsid w:val="00EB59AC"/>
    <w:rsid w:val="00EB5CDE"/>
    <w:rsid w:val="00EB6AF3"/>
    <w:rsid w:val="00EB6B13"/>
    <w:rsid w:val="00EB74E0"/>
    <w:rsid w:val="00EC24D5"/>
    <w:rsid w:val="00EC27C6"/>
    <w:rsid w:val="00EC2E83"/>
    <w:rsid w:val="00EC4207"/>
    <w:rsid w:val="00EC5653"/>
    <w:rsid w:val="00EC5722"/>
    <w:rsid w:val="00EC6E0D"/>
    <w:rsid w:val="00EC71CE"/>
    <w:rsid w:val="00ED1006"/>
    <w:rsid w:val="00ED49BC"/>
    <w:rsid w:val="00EE03EB"/>
    <w:rsid w:val="00EE7F76"/>
    <w:rsid w:val="00EF18FE"/>
    <w:rsid w:val="00EF3F35"/>
    <w:rsid w:val="00EF4C40"/>
    <w:rsid w:val="00EF5787"/>
    <w:rsid w:val="00EF5FDC"/>
    <w:rsid w:val="00EF60D0"/>
    <w:rsid w:val="00EF6773"/>
    <w:rsid w:val="00F0287D"/>
    <w:rsid w:val="00F02EA6"/>
    <w:rsid w:val="00F0528D"/>
    <w:rsid w:val="00F063D3"/>
    <w:rsid w:val="00F06C67"/>
    <w:rsid w:val="00F06DFD"/>
    <w:rsid w:val="00F071D1"/>
    <w:rsid w:val="00F07533"/>
    <w:rsid w:val="00F0757D"/>
    <w:rsid w:val="00F0765B"/>
    <w:rsid w:val="00F10629"/>
    <w:rsid w:val="00F10B77"/>
    <w:rsid w:val="00F110C9"/>
    <w:rsid w:val="00F11D6B"/>
    <w:rsid w:val="00F12E83"/>
    <w:rsid w:val="00F15FA5"/>
    <w:rsid w:val="00F209B7"/>
    <w:rsid w:val="00F2376F"/>
    <w:rsid w:val="00F23B70"/>
    <w:rsid w:val="00F23F59"/>
    <w:rsid w:val="00F243D8"/>
    <w:rsid w:val="00F24D42"/>
    <w:rsid w:val="00F24F47"/>
    <w:rsid w:val="00F254A1"/>
    <w:rsid w:val="00F30828"/>
    <w:rsid w:val="00F313D6"/>
    <w:rsid w:val="00F317F6"/>
    <w:rsid w:val="00F31F26"/>
    <w:rsid w:val="00F3474A"/>
    <w:rsid w:val="00F40F0C"/>
    <w:rsid w:val="00F45A85"/>
    <w:rsid w:val="00F4766C"/>
    <w:rsid w:val="00F5060E"/>
    <w:rsid w:val="00F507D1"/>
    <w:rsid w:val="00F519CE"/>
    <w:rsid w:val="00F51ADA"/>
    <w:rsid w:val="00F5236A"/>
    <w:rsid w:val="00F537D4"/>
    <w:rsid w:val="00F5695F"/>
    <w:rsid w:val="00F56999"/>
    <w:rsid w:val="00F60203"/>
    <w:rsid w:val="00F607C5"/>
    <w:rsid w:val="00F60DEA"/>
    <w:rsid w:val="00F6302A"/>
    <w:rsid w:val="00F63950"/>
    <w:rsid w:val="00F64C2B"/>
    <w:rsid w:val="00F651BE"/>
    <w:rsid w:val="00F653CB"/>
    <w:rsid w:val="00F66525"/>
    <w:rsid w:val="00F67F53"/>
    <w:rsid w:val="00F703BE"/>
    <w:rsid w:val="00F71F0A"/>
    <w:rsid w:val="00F71F69"/>
    <w:rsid w:val="00F71FD5"/>
    <w:rsid w:val="00F72B72"/>
    <w:rsid w:val="00F74BB9"/>
    <w:rsid w:val="00F75582"/>
    <w:rsid w:val="00F76EFA"/>
    <w:rsid w:val="00F77448"/>
    <w:rsid w:val="00F804BE"/>
    <w:rsid w:val="00F80DE3"/>
    <w:rsid w:val="00F817CE"/>
    <w:rsid w:val="00F83BAB"/>
    <w:rsid w:val="00F8439C"/>
    <w:rsid w:val="00F8456C"/>
    <w:rsid w:val="00F859D8"/>
    <w:rsid w:val="00F85B1F"/>
    <w:rsid w:val="00F8659E"/>
    <w:rsid w:val="00F868F5"/>
    <w:rsid w:val="00F9056A"/>
    <w:rsid w:val="00F90F39"/>
    <w:rsid w:val="00F90F8D"/>
    <w:rsid w:val="00F9193F"/>
    <w:rsid w:val="00F92782"/>
    <w:rsid w:val="00F93A0F"/>
    <w:rsid w:val="00F93AA9"/>
    <w:rsid w:val="00F94A8E"/>
    <w:rsid w:val="00F94A93"/>
    <w:rsid w:val="00F94ADB"/>
    <w:rsid w:val="00F955AC"/>
    <w:rsid w:val="00F95A5D"/>
    <w:rsid w:val="00F96985"/>
    <w:rsid w:val="00F96D83"/>
    <w:rsid w:val="00F9765B"/>
    <w:rsid w:val="00F97838"/>
    <w:rsid w:val="00FA2BB3"/>
    <w:rsid w:val="00FA3174"/>
    <w:rsid w:val="00FA4318"/>
    <w:rsid w:val="00FB1A42"/>
    <w:rsid w:val="00FB1C7E"/>
    <w:rsid w:val="00FB4C80"/>
    <w:rsid w:val="00FB5A7C"/>
    <w:rsid w:val="00FB6A6A"/>
    <w:rsid w:val="00FB7F1D"/>
    <w:rsid w:val="00FC12A8"/>
    <w:rsid w:val="00FC14FC"/>
    <w:rsid w:val="00FC1939"/>
    <w:rsid w:val="00FC1FB6"/>
    <w:rsid w:val="00FC3DC8"/>
    <w:rsid w:val="00FC45DA"/>
    <w:rsid w:val="00FC50AE"/>
    <w:rsid w:val="00FC6808"/>
    <w:rsid w:val="00FC7429"/>
    <w:rsid w:val="00FC742B"/>
    <w:rsid w:val="00FC7DFA"/>
    <w:rsid w:val="00FD07F6"/>
    <w:rsid w:val="00FD1BA0"/>
    <w:rsid w:val="00FD1EC8"/>
    <w:rsid w:val="00FD1F3F"/>
    <w:rsid w:val="00FD26AD"/>
    <w:rsid w:val="00FD3FF1"/>
    <w:rsid w:val="00FD47ED"/>
    <w:rsid w:val="00FD5D1C"/>
    <w:rsid w:val="00FD74DB"/>
    <w:rsid w:val="00FD7660"/>
    <w:rsid w:val="00FE0208"/>
    <w:rsid w:val="00FE0655"/>
    <w:rsid w:val="00FE184C"/>
    <w:rsid w:val="00FE2365"/>
    <w:rsid w:val="00FE37D7"/>
    <w:rsid w:val="00FE4506"/>
    <w:rsid w:val="00FE4769"/>
    <w:rsid w:val="00FE4C7B"/>
    <w:rsid w:val="00FE5D0B"/>
    <w:rsid w:val="00FE6E4C"/>
    <w:rsid w:val="00FE7336"/>
    <w:rsid w:val="00FE787C"/>
    <w:rsid w:val="00FF3E11"/>
    <w:rsid w:val="00FF45A5"/>
    <w:rsid w:val="00FF5C91"/>
    <w:rsid w:val="00FF6724"/>
    <w:rsid w:val="00FF68C3"/>
    <w:rsid w:val="4E70409A"/>
    <w:rsid w:val="6037242D"/>
    <w:rsid w:val="60AF5DF0"/>
    <w:rsid w:val="64F71F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9C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qFormat="1"/>
    <w:lsdException w:name="toc 9" w:uiPriority="39"/>
    <w:lsdException w:name="Normal Indent" w:semiHidden="1" w:unhideWhenUsed="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9F3"/>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2A19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19F3"/>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kern w:val="2"/>
      <w:sz w:val="21"/>
      <w:szCs w:val="22"/>
      <w:lang w:val="en-US"/>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rsid w:val="00DA5F0D"/>
    <w:rPr>
      <w:rFonts w:ascii="Arial" w:hAnsi="Arial"/>
      <w:b/>
      <w:lang w:val="en-GB"/>
    </w:rPr>
  </w:style>
  <w:style w:type="paragraph" w:styleId="EndnoteText">
    <w:name w:val="endnote text"/>
    <w:basedOn w:val="Normal"/>
    <w:link w:val="EndnoteTextChar"/>
    <w:semiHidden/>
    <w:unhideWhenUsed/>
    <w:rsid w:val="007A26C8"/>
    <w:pPr>
      <w:spacing w:after="0" w:line="240" w:lineRule="auto"/>
    </w:pPr>
    <w:rPr>
      <w:sz w:val="20"/>
      <w:szCs w:val="20"/>
    </w:rPr>
  </w:style>
  <w:style w:type="character" w:customStyle="1" w:styleId="EndnoteTextChar">
    <w:name w:val="Endnote Text Char"/>
    <w:basedOn w:val="DefaultParagraphFont"/>
    <w:link w:val="EndnoteText"/>
    <w:semiHidden/>
    <w:rsid w:val="007A26C8"/>
    <w:rPr>
      <w:rFonts w:asciiTheme="minorHAnsi" w:eastAsiaTheme="minorHAnsi" w:hAnsiTheme="minorHAnsi" w:cstheme="minorBidi"/>
      <w:lang w:val="sv-SE" w:eastAsia="en-US"/>
    </w:rPr>
  </w:style>
  <w:style w:type="character" w:styleId="EndnoteReference">
    <w:name w:val="endnote reference"/>
    <w:basedOn w:val="DefaultParagraphFont"/>
    <w:semiHidden/>
    <w:unhideWhenUsed/>
    <w:rsid w:val="007A26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129617">
      <w:bodyDiv w:val="1"/>
      <w:marLeft w:val="0"/>
      <w:marRight w:val="0"/>
      <w:marTop w:val="0"/>
      <w:marBottom w:val="0"/>
      <w:divBdr>
        <w:top w:val="none" w:sz="0" w:space="0" w:color="auto"/>
        <w:left w:val="none" w:sz="0" w:space="0" w:color="auto"/>
        <w:bottom w:val="none" w:sz="0" w:space="0" w:color="auto"/>
        <w:right w:val="none" w:sz="0" w:space="0" w:color="auto"/>
      </w:divBdr>
    </w:div>
    <w:div w:id="535195392">
      <w:bodyDiv w:val="1"/>
      <w:marLeft w:val="0"/>
      <w:marRight w:val="0"/>
      <w:marTop w:val="0"/>
      <w:marBottom w:val="0"/>
      <w:divBdr>
        <w:top w:val="none" w:sz="0" w:space="0" w:color="auto"/>
        <w:left w:val="none" w:sz="0" w:space="0" w:color="auto"/>
        <w:bottom w:val="none" w:sz="0" w:space="0" w:color="auto"/>
        <w:right w:val="none" w:sz="0" w:space="0" w:color="auto"/>
      </w:divBdr>
    </w:div>
    <w:div w:id="608315547">
      <w:bodyDiv w:val="1"/>
      <w:marLeft w:val="0"/>
      <w:marRight w:val="0"/>
      <w:marTop w:val="0"/>
      <w:marBottom w:val="0"/>
      <w:divBdr>
        <w:top w:val="none" w:sz="0" w:space="0" w:color="auto"/>
        <w:left w:val="none" w:sz="0" w:space="0" w:color="auto"/>
        <w:bottom w:val="none" w:sz="0" w:space="0" w:color="auto"/>
        <w:right w:val="none" w:sz="0" w:space="0" w:color="auto"/>
      </w:divBdr>
    </w:div>
    <w:div w:id="878514681">
      <w:bodyDiv w:val="1"/>
      <w:marLeft w:val="0"/>
      <w:marRight w:val="0"/>
      <w:marTop w:val="0"/>
      <w:marBottom w:val="0"/>
      <w:divBdr>
        <w:top w:val="none" w:sz="0" w:space="0" w:color="auto"/>
        <w:left w:val="none" w:sz="0" w:space="0" w:color="auto"/>
        <w:bottom w:val="none" w:sz="0" w:space="0" w:color="auto"/>
        <w:right w:val="none" w:sz="0" w:space="0" w:color="auto"/>
      </w:divBdr>
    </w:div>
    <w:div w:id="1225146334">
      <w:bodyDiv w:val="1"/>
      <w:marLeft w:val="0"/>
      <w:marRight w:val="0"/>
      <w:marTop w:val="0"/>
      <w:marBottom w:val="0"/>
      <w:divBdr>
        <w:top w:val="none" w:sz="0" w:space="0" w:color="auto"/>
        <w:left w:val="none" w:sz="0" w:space="0" w:color="auto"/>
        <w:bottom w:val="none" w:sz="0" w:space="0" w:color="auto"/>
        <w:right w:val="none" w:sz="0" w:space="0" w:color="auto"/>
      </w:divBdr>
    </w:div>
    <w:div w:id="1237398916">
      <w:bodyDiv w:val="1"/>
      <w:marLeft w:val="0"/>
      <w:marRight w:val="0"/>
      <w:marTop w:val="0"/>
      <w:marBottom w:val="0"/>
      <w:divBdr>
        <w:top w:val="none" w:sz="0" w:space="0" w:color="auto"/>
        <w:left w:val="none" w:sz="0" w:space="0" w:color="auto"/>
        <w:bottom w:val="none" w:sz="0" w:space="0" w:color="auto"/>
        <w:right w:val="none" w:sz="0" w:space="0" w:color="auto"/>
      </w:divBdr>
    </w:div>
    <w:div w:id="1255361215">
      <w:bodyDiv w:val="1"/>
      <w:marLeft w:val="0"/>
      <w:marRight w:val="0"/>
      <w:marTop w:val="0"/>
      <w:marBottom w:val="0"/>
      <w:divBdr>
        <w:top w:val="none" w:sz="0" w:space="0" w:color="auto"/>
        <w:left w:val="none" w:sz="0" w:space="0" w:color="auto"/>
        <w:bottom w:val="none" w:sz="0" w:space="0" w:color="auto"/>
        <w:right w:val="none" w:sz="0" w:space="0" w:color="auto"/>
      </w:divBdr>
    </w:div>
    <w:div w:id="1377242500">
      <w:bodyDiv w:val="1"/>
      <w:marLeft w:val="0"/>
      <w:marRight w:val="0"/>
      <w:marTop w:val="0"/>
      <w:marBottom w:val="0"/>
      <w:divBdr>
        <w:top w:val="none" w:sz="0" w:space="0" w:color="auto"/>
        <w:left w:val="none" w:sz="0" w:space="0" w:color="auto"/>
        <w:bottom w:val="none" w:sz="0" w:space="0" w:color="auto"/>
        <w:right w:val="none" w:sz="0" w:space="0" w:color="auto"/>
      </w:divBdr>
    </w:div>
    <w:div w:id="1392387978">
      <w:bodyDiv w:val="1"/>
      <w:marLeft w:val="0"/>
      <w:marRight w:val="0"/>
      <w:marTop w:val="0"/>
      <w:marBottom w:val="0"/>
      <w:divBdr>
        <w:top w:val="none" w:sz="0" w:space="0" w:color="auto"/>
        <w:left w:val="none" w:sz="0" w:space="0" w:color="auto"/>
        <w:bottom w:val="none" w:sz="0" w:space="0" w:color="auto"/>
        <w:right w:val="none" w:sz="0" w:space="0" w:color="auto"/>
      </w:divBdr>
    </w:div>
    <w:div w:id="1640838557">
      <w:bodyDiv w:val="1"/>
      <w:marLeft w:val="0"/>
      <w:marRight w:val="0"/>
      <w:marTop w:val="0"/>
      <w:marBottom w:val="0"/>
      <w:divBdr>
        <w:top w:val="none" w:sz="0" w:space="0" w:color="auto"/>
        <w:left w:val="none" w:sz="0" w:space="0" w:color="auto"/>
        <w:bottom w:val="none" w:sz="0" w:space="0" w:color="auto"/>
        <w:right w:val="none" w:sz="0" w:space="0" w:color="auto"/>
      </w:divBdr>
    </w:div>
    <w:div w:id="1655403428">
      <w:bodyDiv w:val="1"/>
      <w:marLeft w:val="0"/>
      <w:marRight w:val="0"/>
      <w:marTop w:val="0"/>
      <w:marBottom w:val="0"/>
      <w:divBdr>
        <w:top w:val="none" w:sz="0" w:space="0" w:color="auto"/>
        <w:left w:val="none" w:sz="0" w:space="0" w:color="auto"/>
        <w:bottom w:val="none" w:sz="0" w:space="0" w:color="auto"/>
        <w:right w:val="none" w:sz="0" w:space="0" w:color="auto"/>
      </w:divBdr>
    </w:div>
    <w:div w:id="1676415116">
      <w:bodyDiv w:val="1"/>
      <w:marLeft w:val="0"/>
      <w:marRight w:val="0"/>
      <w:marTop w:val="0"/>
      <w:marBottom w:val="0"/>
      <w:divBdr>
        <w:top w:val="none" w:sz="0" w:space="0" w:color="auto"/>
        <w:left w:val="none" w:sz="0" w:space="0" w:color="auto"/>
        <w:bottom w:val="none" w:sz="0" w:space="0" w:color="auto"/>
        <w:right w:val="none" w:sz="0" w:space="0" w:color="auto"/>
      </w:divBdr>
    </w:div>
    <w:div w:id="1763915824">
      <w:bodyDiv w:val="1"/>
      <w:marLeft w:val="0"/>
      <w:marRight w:val="0"/>
      <w:marTop w:val="0"/>
      <w:marBottom w:val="0"/>
      <w:divBdr>
        <w:top w:val="none" w:sz="0" w:space="0" w:color="auto"/>
        <w:left w:val="none" w:sz="0" w:space="0" w:color="auto"/>
        <w:bottom w:val="none" w:sz="0" w:space="0" w:color="auto"/>
        <w:right w:val="none" w:sz="0" w:space="0" w:color="auto"/>
      </w:divBdr>
    </w:div>
    <w:div w:id="1986658366">
      <w:bodyDiv w:val="1"/>
      <w:marLeft w:val="0"/>
      <w:marRight w:val="0"/>
      <w:marTop w:val="0"/>
      <w:marBottom w:val="0"/>
      <w:divBdr>
        <w:top w:val="none" w:sz="0" w:space="0" w:color="auto"/>
        <w:left w:val="none" w:sz="0" w:space="0" w:color="auto"/>
        <w:bottom w:val="none" w:sz="0" w:space="0" w:color="auto"/>
        <w:right w:val="none" w:sz="0" w:space="0" w:color="auto"/>
      </w:divBdr>
    </w:div>
    <w:div w:id="2047749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mailto:3GPPLiaison@etsi.org"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sv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E71A83-E4F3-465F-8E7F-D81A6151E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3B86E98-615C-4804-A376-1482574FBF3D}">
  <ds:schemaRefs>
    <ds:schemaRef ds:uri="http://schemas.openxmlformats.org/officeDocument/2006/bibliography"/>
  </ds:schemaRefs>
</ds:datastoreItem>
</file>

<file path=customXml/itemProps5.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1971</Words>
  <Characters>10448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12395</CharactersWithSpaces>
  <SharedDoc>false</SharedDoc>
  <HLinks>
    <vt:vector size="30" baseType="variant">
      <vt:variant>
        <vt:i4>1966138</vt:i4>
      </vt:variant>
      <vt:variant>
        <vt:i4>47</vt:i4>
      </vt:variant>
      <vt:variant>
        <vt:i4>0</vt:i4>
      </vt:variant>
      <vt:variant>
        <vt:i4>5</vt:i4>
      </vt:variant>
      <vt:variant>
        <vt:lpwstr/>
      </vt:variant>
      <vt:variant>
        <vt:lpwstr>_Toc67941842</vt:lpwstr>
      </vt:variant>
      <vt:variant>
        <vt:i4>1835063</vt:i4>
      </vt:variant>
      <vt:variant>
        <vt:i4>41</vt:i4>
      </vt:variant>
      <vt:variant>
        <vt:i4>0</vt:i4>
      </vt:variant>
      <vt:variant>
        <vt:i4>5</vt:i4>
      </vt:variant>
      <vt:variant>
        <vt:lpwstr/>
      </vt:variant>
      <vt:variant>
        <vt:lpwstr>_Toc67941890</vt:lpwstr>
      </vt:variant>
      <vt:variant>
        <vt:i4>1376310</vt:i4>
      </vt:variant>
      <vt:variant>
        <vt:i4>38</vt:i4>
      </vt:variant>
      <vt:variant>
        <vt:i4>0</vt:i4>
      </vt:variant>
      <vt:variant>
        <vt:i4>5</vt:i4>
      </vt:variant>
      <vt:variant>
        <vt:lpwstr/>
      </vt:variant>
      <vt:variant>
        <vt:lpwstr>_Toc67941889</vt:lpwstr>
      </vt:variant>
      <vt:variant>
        <vt:i4>1310774</vt:i4>
      </vt:variant>
      <vt:variant>
        <vt:i4>35</vt:i4>
      </vt:variant>
      <vt:variant>
        <vt:i4>0</vt:i4>
      </vt:variant>
      <vt:variant>
        <vt:i4>5</vt:i4>
      </vt:variant>
      <vt:variant>
        <vt:lpwstr/>
      </vt:variant>
      <vt:variant>
        <vt:lpwstr>_Toc67941888</vt:lpwstr>
      </vt:variant>
      <vt:variant>
        <vt:i4>1769526</vt:i4>
      </vt:variant>
      <vt:variant>
        <vt:i4>32</vt:i4>
      </vt:variant>
      <vt:variant>
        <vt:i4>0</vt:i4>
      </vt:variant>
      <vt:variant>
        <vt:i4>5</vt:i4>
      </vt:variant>
      <vt:variant>
        <vt:lpwstr/>
      </vt:variant>
      <vt:variant>
        <vt:lpwstr>_Toc67941887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2021-03-24T08:00:00Z</dcterms:created>
  <dcterms:modified xsi:type="dcterms:W3CDTF">2021-08-05T16:23:00Z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NSCPROP_SA">
    <vt:lpwstr>C:\Users\sy0123.jung\Desktop\Timestamp of event triggered MDT (Ericsson)_v3_QC.docx</vt:lpwstr>
  </property>
  <property fmtid="{D5CDD505-2E9C-101B-9397-08002B2CF9AE}" pid="15" name="KSOProductBuildVer">
    <vt:lpwstr>2052-11.8.2.9022</vt:lpwstr>
  </property>
</Properties>
</file>